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CD5E" w14:textId="77777777" w:rsidR="00354AF6" w:rsidRPr="00304613" w:rsidRDefault="00304613">
      <w:pPr>
        <w:pStyle w:val="berschrift1"/>
        <w:rPr>
          <w:lang w:val="en-US"/>
        </w:rPr>
      </w:pPr>
      <w:bookmarkStart w:id="0" w:name="_Toc30159435"/>
      <w:bookmarkEnd w:id="0"/>
      <w:r w:rsidRPr="00304613">
        <w:rPr>
          <w:lang w:val="en-US"/>
        </w:rPr>
        <w:t>Conseil international en biodynamie - Système de qualité Peer Review</w:t>
      </w:r>
    </w:p>
    <w:p w14:paraId="0EE0640C" w14:textId="77777777" w:rsidR="00354AF6" w:rsidRPr="00304613" w:rsidRDefault="00354AF6">
      <w:pPr>
        <w:rPr>
          <w:lang w:val="en-US"/>
        </w:rPr>
      </w:pPr>
      <w:bookmarkStart w:id="1" w:name="_Toc301594351"/>
      <w:bookmarkEnd w:id="1"/>
    </w:p>
    <w:p w14:paraId="516ACC1E" w14:textId="77777777" w:rsidR="00354AF6" w:rsidRPr="00304613" w:rsidRDefault="00304613">
      <w:pPr>
        <w:rPr>
          <w:b/>
          <w:lang w:val="en-US" w:eastAsia="de-DE"/>
        </w:rPr>
      </w:pPr>
      <w:r w:rsidRPr="00304613">
        <w:rPr>
          <w:b/>
          <w:lang w:val="en-US" w:eastAsia="de-DE"/>
        </w:rPr>
        <w:t>Introduction au renouvellement de la reconnaissance, y compris les rapports</w:t>
      </w:r>
    </w:p>
    <w:p w14:paraId="092577BD" w14:textId="77777777" w:rsidR="00354AF6" w:rsidRPr="00304613" w:rsidRDefault="00304613">
      <w:pPr>
        <w:rPr>
          <w:rFonts w:cs="Calibri"/>
          <w:lang w:val="en-US"/>
        </w:rPr>
      </w:pPr>
      <w:r w:rsidRPr="00304613">
        <w:rPr>
          <w:rFonts w:cs="Calibri"/>
          <w:lang w:val="en-US"/>
        </w:rPr>
        <w:t xml:space="preserve">Afin d'assurer et de développer la qualité du conseil biodynamique et Demeter et de créer </w:t>
      </w:r>
      <w:r w:rsidRPr="00304613">
        <w:rPr>
          <w:rFonts w:cs="Calibri"/>
          <w:lang w:val="en-US"/>
        </w:rPr>
        <w:t xml:space="preserve">transparence et confiance, les conseillers reconnus dans le système de qualité sont tenus d'organiser un nouvel entretien de développement de la qualité au plus tard trois ans après leur entrée dans le système de qualité et de permettre ainsi un examen en </w:t>
      </w:r>
      <w:r w:rsidRPr="00304613">
        <w:rPr>
          <w:rFonts w:cs="Calibri"/>
          <w:lang w:val="en-US"/>
        </w:rPr>
        <w:t>vue du renouvellement de leur reconnaissance.</w:t>
      </w:r>
    </w:p>
    <w:p w14:paraId="7D6F4328" w14:textId="77777777" w:rsidR="00354AF6" w:rsidRPr="00304613" w:rsidRDefault="00354AF6">
      <w:pPr>
        <w:rPr>
          <w:lang w:val="en-US"/>
        </w:rPr>
      </w:pPr>
    </w:p>
    <w:p w14:paraId="307049E5" w14:textId="77777777" w:rsidR="00354AF6" w:rsidRPr="00304613" w:rsidRDefault="00304613">
      <w:pPr>
        <w:rPr>
          <w:rFonts w:cs="Calibri"/>
          <w:lang w:val="en-US"/>
        </w:rPr>
      </w:pPr>
      <w:r w:rsidRPr="00304613">
        <w:rPr>
          <w:rFonts w:cs="Calibri"/>
          <w:lang w:val="en-US"/>
        </w:rPr>
        <w:t>L'objectif des entretiens ultérieurs de développement de la qualité (Peer Review) pour le renouvellement de la reconnaissance n'est pas de vérifier les critères minimaux et les qualifications, comme c'était le</w:t>
      </w:r>
      <w:r w:rsidRPr="00304613">
        <w:rPr>
          <w:rFonts w:cs="Calibri"/>
          <w:lang w:val="en-US"/>
        </w:rPr>
        <w:t xml:space="preserve"> cas lors du premier entretien de développement de la qualité. Le processus de renouvellement est plutôt un entretien de développement personnel qui devrait se concentrer sur les processus que le conseiller a suivis au cours de la période précédente (3 ans</w:t>
      </w:r>
      <w:r w:rsidRPr="00304613">
        <w:rPr>
          <w:rFonts w:cs="Calibri"/>
          <w:lang w:val="en-US"/>
        </w:rPr>
        <w:t>). Il s'agit d'un processus constructif qui invite à la réflexion et au partage de défis et d'expériences communs entre collègues. L'ensemble du processus devrait être utilisé comme une opportunité d'apprentissage et de développement pour tous les particip</w:t>
      </w:r>
      <w:r w:rsidRPr="00304613">
        <w:rPr>
          <w:rFonts w:cs="Calibri"/>
          <w:lang w:val="en-US"/>
        </w:rPr>
        <w:t xml:space="preserve">ants. </w:t>
      </w:r>
    </w:p>
    <w:p w14:paraId="5ECFB37A" w14:textId="77777777" w:rsidR="00354AF6" w:rsidRPr="00304613" w:rsidRDefault="00354AF6">
      <w:pPr>
        <w:rPr>
          <w:lang w:val="en-US"/>
        </w:rPr>
      </w:pPr>
    </w:p>
    <w:p w14:paraId="61252EA1" w14:textId="77777777" w:rsidR="00354AF6" w:rsidRDefault="00304613">
      <w:pPr>
        <w:rPr>
          <w:b/>
          <w:bCs/>
        </w:rPr>
      </w:pPr>
      <w:r>
        <w:rPr>
          <w:b/>
          <w:bCs/>
        </w:rPr>
        <w:t>Déroulement - instructions étape par étape</w:t>
      </w:r>
    </w:p>
    <w:p w14:paraId="6A7AB220" w14:textId="77777777" w:rsidR="00354AF6" w:rsidRPr="00304613" w:rsidRDefault="00304613">
      <w:pPr>
        <w:pStyle w:val="Listenabsatz"/>
        <w:numPr>
          <w:ilvl w:val="0"/>
          <w:numId w:val="7"/>
        </w:numPr>
        <w:rPr>
          <w:rFonts w:cs="Calibri"/>
          <w:lang w:val="en-US"/>
        </w:rPr>
      </w:pPr>
      <w:r w:rsidRPr="00304613">
        <w:rPr>
          <w:rFonts w:cs="Calibri"/>
          <w:lang w:val="en-US"/>
        </w:rPr>
        <w:t>Le/la conseiller(ère) agréé(e) peut, lorsqu'il/elle se connecte (www.biodynamic-advisors.org), demander une nouvelle évaluation par les pairs du développement de la qualité (dans le domaine contractuel).</w:t>
      </w:r>
    </w:p>
    <w:p w14:paraId="00105516" w14:textId="77777777" w:rsidR="00354AF6" w:rsidRPr="00304613" w:rsidRDefault="00304613">
      <w:pPr>
        <w:pStyle w:val="Listenabsatz"/>
        <w:numPr>
          <w:ilvl w:val="0"/>
          <w:numId w:val="7"/>
        </w:numPr>
        <w:rPr>
          <w:rFonts w:cs="Calibri"/>
          <w:lang w:val="en-US"/>
        </w:rPr>
      </w:pPr>
      <w:r w:rsidRPr="00304613">
        <w:rPr>
          <w:rFonts w:cs="Calibri"/>
          <w:lang w:val="en-US"/>
        </w:rPr>
        <w:t>L</w:t>
      </w:r>
      <w:r w:rsidRPr="00304613">
        <w:rPr>
          <w:rFonts w:cs="Calibri"/>
          <w:lang w:val="en-US"/>
        </w:rPr>
        <w:t>e/la conseiller(ère) demandeur/euse est responsable de la sélection et du contact des pairs évaluateurs pour organiser l'évaluation par les pairs (voir ci-dessus : Choix des pairs évaluateurs).</w:t>
      </w:r>
    </w:p>
    <w:p w14:paraId="0D9CF035" w14:textId="77777777" w:rsidR="00354AF6" w:rsidRDefault="00304613">
      <w:pPr>
        <w:pStyle w:val="Listenabsatz"/>
        <w:numPr>
          <w:ilvl w:val="0"/>
          <w:numId w:val="7"/>
        </w:numPr>
        <w:rPr>
          <w:rFonts w:cs="Calibri"/>
        </w:rPr>
      </w:pPr>
      <w:r w:rsidRPr="00304613">
        <w:rPr>
          <w:rFonts w:cs="Calibri"/>
          <w:lang w:val="en-US"/>
        </w:rPr>
        <w:t>Le/la conseiller(ère) et les pairs évaluateurs définissent les</w:t>
      </w:r>
      <w:r w:rsidRPr="00304613">
        <w:rPr>
          <w:rFonts w:cs="Calibri"/>
          <w:lang w:val="en-US"/>
        </w:rPr>
        <w:t xml:space="preserve"> principales tâches d'apprentissage pour la période suivante. </w:t>
      </w:r>
      <w:r>
        <w:rPr>
          <w:rFonts w:cs="Calibri"/>
        </w:rPr>
        <w:t>Les pairs évaluateurs peuvent définir d'autres conditions pour la prochaine admission dans 3 ans. Les principales informations de l'entretien sont consignées dans un rapport commun ou deux rappo</w:t>
      </w:r>
      <w:r>
        <w:rPr>
          <w:rFonts w:cs="Calibri"/>
        </w:rPr>
        <w:t xml:space="preserve">rts écrits individuels, rédigés par les pairs évaluateurs. Les rapports doivent être acceptés par les trois parties. Ils servent à leur tour de base pour le prochain entretien de développement de la qualité dans 3 ans. </w:t>
      </w:r>
    </w:p>
    <w:p w14:paraId="58B7D21B" w14:textId="77777777" w:rsidR="00354AF6" w:rsidRDefault="00304613">
      <w:pPr>
        <w:pStyle w:val="Listenabsatz"/>
        <w:numPr>
          <w:ilvl w:val="0"/>
          <w:numId w:val="7"/>
        </w:numPr>
        <w:rPr>
          <w:rFonts w:cs="Calibri"/>
        </w:rPr>
      </w:pPr>
      <w:r>
        <w:rPr>
          <w:rFonts w:cs="Calibri"/>
        </w:rPr>
        <w:t xml:space="preserve">Après la réussite de l'entretien de </w:t>
      </w:r>
      <w:r>
        <w:rPr>
          <w:rFonts w:cs="Calibri"/>
        </w:rPr>
        <w:t xml:space="preserve">développement de la qualité par les pairs, la date et le nom des deux pairs évaluateurs sont enregistrés dans la zone de connexion. </w:t>
      </w:r>
    </w:p>
    <w:p w14:paraId="1F044DCA" w14:textId="77777777" w:rsidR="00354AF6" w:rsidRDefault="00304613">
      <w:pPr>
        <w:pStyle w:val="Listenabsatz"/>
        <w:numPr>
          <w:ilvl w:val="0"/>
          <w:numId w:val="7"/>
        </w:numPr>
        <w:rPr>
          <w:rFonts w:cs="Calibri"/>
        </w:rPr>
      </w:pPr>
      <w:r>
        <w:rPr>
          <w:rFonts w:cs="Calibri"/>
        </w:rPr>
        <w:t>Les pairs évaluateurs reçoivent un mail automatique du système qualité, dans lequel ils peuvent confirmer ou refuser la nou</w:t>
      </w:r>
      <w:r>
        <w:rPr>
          <w:rFonts w:cs="Calibri"/>
        </w:rPr>
        <w:t xml:space="preserve">velle admission. </w:t>
      </w:r>
    </w:p>
    <w:p w14:paraId="032908F1" w14:textId="77777777" w:rsidR="00354AF6" w:rsidRDefault="00304613">
      <w:pPr>
        <w:pStyle w:val="berschrift3"/>
        <w:rPr>
          <w:rFonts w:cs="Calibri"/>
        </w:rPr>
      </w:pPr>
      <w:r>
        <w:rPr>
          <w:rFonts w:cs="Calibri"/>
        </w:rPr>
        <w:t>En plus pour la qualification supplémentaire Demeter</w:t>
      </w:r>
    </w:p>
    <w:p w14:paraId="5848AEC3" w14:textId="77777777" w:rsidR="00354AF6" w:rsidRDefault="00304613">
      <w:pPr>
        <w:pStyle w:val="berschrift3"/>
        <w:ind w:left="700" w:hanging="700"/>
        <w:rPr>
          <w:rFonts w:eastAsiaTheme="minorHAnsi" w:cs="Calibri"/>
          <w:i w:val="0"/>
        </w:rPr>
      </w:pPr>
      <w:r>
        <w:rPr>
          <w:rFonts w:eastAsiaTheme="minorHAnsi" w:cs="Calibri"/>
          <w:i w:val="0"/>
        </w:rPr>
        <w:t xml:space="preserve">2.a </w:t>
      </w:r>
      <w:r>
        <w:rPr>
          <w:rFonts w:eastAsiaTheme="minorHAnsi" w:cs="Calibri"/>
          <w:i w:val="0"/>
        </w:rPr>
        <w:tab/>
        <w:t>Les deux pairs évaluateurs doivent déjà être reconnus dans le système de qualité comme conseillers qualifiés Demeter (voir www.biodynamic-advisors.org). (Une aide peut être apporté</w:t>
      </w:r>
      <w:r>
        <w:rPr>
          <w:rFonts w:eastAsiaTheme="minorHAnsi" w:cs="Calibri"/>
          <w:i w:val="0"/>
        </w:rPr>
        <w:t>e pour la recherche de pairs évaluateurs appropriés, veuillez contacter la coordination)</w:t>
      </w:r>
    </w:p>
    <w:p w14:paraId="776544EF" w14:textId="77777777" w:rsidR="00354AF6" w:rsidRDefault="00304613">
      <w:pPr>
        <w:ind w:left="700" w:hanging="700"/>
        <w:rPr>
          <w:rFonts w:cs="Calibri"/>
        </w:rPr>
      </w:pPr>
      <w:r>
        <w:rPr>
          <w:rFonts w:cs="Calibri"/>
        </w:rPr>
        <w:t xml:space="preserve">6.a </w:t>
      </w:r>
      <w:r>
        <w:rPr>
          <w:rFonts w:cs="Calibri"/>
        </w:rPr>
        <w:tab/>
        <w:t>Les pairs évaluateurs envoient le rapport au service de coordination au BFDI et lui communiquent ainsi le résultat (prolongation de la reconnaissance confirmée ou</w:t>
      </w:r>
      <w:r>
        <w:rPr>
          <w:rFonts w:cs="Calibri"/>
        </w:rPr>
        <w:t xml:space="preserve"> refusée). </w:t>
      </w:r>
    </w:p>
    <w:p w14:paraId="03126A5B" w14:textId="77777777" w:rsidR="00354AF6" w:rsidRDefault="00304613">
      <w:pPr>
        <w:ind w:left="700" w:hanging="700"/>
        <w:rPr>
          <w:rFonts w:cs="Calibri"/>
        </w:rPr>
      </w:pPr>
      <w:r>
        <w:rPr>
          <w:rFonts w:cs="Calibri"/>
        </w:rPr>
        <w:t xml:space="preserve">6.b </w:t>
      </w:r>
      <w:r>
        <w:rPr>
          <w:rFonts w:cs="Calibri"/>
        </w:rPr>
        <w:tab/>
        <w:t xml:space="preserve">Si aucune autre recommandation n'a été formulée lors du premier/précédent entretien de développement de la qualité, la participation du comité de qualification n'est pas requise. </w:t>
      </w:r>
      <w:r>
        <w:rPr>
          <w:rFonts w:cs="Calibri"/>
        </w:rPr>
        <w:lastRenderedPageBreak/>
        <w:t>Le service de coordination auprès du BFDI confirme la prolon</w:t>
      </w:r>
      <w:r>
        <w:rPr>
          <w:rFonts w:cs="Calibri"/>
        </w:rPr>
        <w:t xml:space="preserve">gation de la reconnaissance par une nouvelle lettre de reconnaissance pour 3 ans. </w:t>
      </w:r>
    </w:p>
    <w:p w14:paraId="7486DD54" w14:textId="77777777" w:rsidR="00354AF6" w:rsidRDefault="00304613">
      <w:pPr>
        <w:ind w:left="700" w:hanging="700"/>
        <w:rPr>
          <w:rFonts w:cs="Calibri"/>
        </w:rPr>
      </w:pPr>
      <w:r>
        <w:rPr>
          <w:rFonts w:cs="Calibri"/>
        </w:rPr>
        <w:t xml:space="preserve">6.c </w:t>
      </w:r>
      <w:r>
        <w:rPr>
          <w:rFonts w:cs="Calibri"/>
        </w:rPr>
        <w:tab/>
        <w:t>Si des recommandations ou des conditions ont été mentionnées lors de la première/précédente réunion de développement de la qualité, les pairs évaluateurs font part de l</w:t>
      </w:r>
      <w:r>
        <w:rPr>
          <w:rFonts w:cs="Calibri"/>
        </w:rPr>
        <w:t xml:space="preserve">eurs conclusions et résultats au service de coordination du BFDI. Si des doutes subsistent quant à leur réalisation, le rapport est discuté au sein du comité de qualification. </w:t>
      </w:r>
    </w:p>
    <w:p w14:paraId="74E5C92A" w14:textId="77777777" w:rsidR="00354AF6" w:rsidRDefault="00354AF6">
      <w:pPr>
        <w:rPr>
          <w:b/>
          <w:bCs/>
        </w:rPr>
      </w:pPr>
    </w:p>
    <w:p w14:paraId="2E634586" w14:textId="77777777" w:rsidR="00354AF6" w:rsidRDefault="00304613">
      <w:pPr>
        <w:spacing w:line="276" w:lineRule="auto"/>
        <w:rPr>
          <w:rFonts w:cs="Calibri"/>
        </w:rPr>
      </w:pPr>
      <w:r>
        <w:rPr>
          <w:rFonts w:cs="Calibri"/>
        </w:rPr>
        <w:t xml:space="preserve">Ce </w:t>
      </w:r>
      <w:r>
        <w:rPr>
          <w:rFonts w:cs="Calibri"/>
          <w:b/>
          <w:bCs/>
        </w:rPr>
        <w:t xml:space="preserve">modèle </w:t>
      </w:r>
      <w:r>
        <w:rPr>
          <w:rFonts w:cs="Calibri"/>
        </w:rPr>
        <w:t xml:space="preserve">constitue, avec le </w:t>
      </w:r>
      <w:r>
        <w:rPr>
          <w:rFonts w:cs="Calibri"/>
          <w:b/>
          <w:bCs/>
        </w:rPr>
        <w:t xml:space="preserve">portfolio </w:t>
      </w:r>
      <w:r>
        <w:rPr>
          <w:rFonts w:cs="Calibri"/>
        </w:rPr>
        <w:t>(dans lequel le développement personnel</w:t>
      </w:r>
      <w:r>
        <w:rPr>
          <w:rFonts w:cs="Calibri"/>
        </w:rPr>
        <w:t xml:space="preserve"> et professionnel est documenté), la base de l'entretien de développement de la qualité (Peer-Review). Il peut être utilisé comme modèle pour les deux entretiens de développement de la qualité (standard ou qualification complémentaire Demeter). Le </w:t>
      </w:r>
      <w:r>
        <w:rPr>
          <w:rFonts w:cs="Calibri"/>
          <w:b/>
          <w:bCs/>
        </w:rPr>
        <w:t>profil d</w:t>
      </w:r>
      <w:r>
        <w:rPr>
          <w:rFonts w:cs="Calibri"/>
          <w:b/>
          <w:bCs/>
        </w:rPr>
        <w:t xml:space="preserve">e compétence archétypique pour les conseillers/conseillères biodynamiques </w:t>
      </w:r>
      <w:r>
        <w:rPr>
          <w:rFonts w:cs="Calibri"/>
        </w:rPr>
        <w:t>(peut être téléchargé sur le site web) peut être utilisé comme réflexion préparatoire à l'entretien pour vérifier sa pertinence.</w:t>
      </w:r>
    </w:p>
    <w:p w14:paraId="316EE37F" w14:textId="77777777" w:rsidR="00354AF6" w:rsidRDefault="00354AF6"/>
    <w:p w14:paraId="061A535C" w14:textId="77777777" w:rsidR="00354AF6" w:rsidRDefault="00304613">
      <w:pPr>
        <w:rPr>
          <w:b/>
          <w:bCs/>
        </w:rPr>
      </w:pPr>
      <w:r>
        <w:rPr>
          <w:b/>
          <w:bCs/>
        </w:rPr>
        <w:t>Pour en savoir plus sur le portfolio et le renouvell</w:t>
      </w:r>
      <w:r>
        <w:rPr>
          <w:b/>
          <w:bCs/>
        </w:rPr>
        <w:t xml:space="preserve">ement de la reconnaissance, consultez le guide actuel sur le site web ! </w:t>
      </w:r>
    </w:p>
    <w:p w14:paraId="3AFCAA31" w14:textId="77777777" w:rsidR="00354AF6" w:rsidRDefault="00354AF6">
      <w:pPr>
        <w:rPr>
          <w:b/>
          <w:bCs/>
        </w:rPr>
      </w:pPr>
    </w:p>
    <w:p w14:paraId="0A19F55E" w14:textId="77777777" w:rsidR="00354AF6" w:rsidRDefault="00354AF6">
      <w:pPr>
        <w:pStyle w:val="Listenabsatz"/>
        <w:rPr>
          <w:lang w:val="de-CH"/>
        </w:rPr>
      </w:pPr>
    </w:p>
    <w:p w14:paraId="20E6C947" w14:textId="77777777" w:rsidR="00354AF6" w:rsidRDefault="00304613">
      <w:pPr>
        <w:tabs>
          <w:tab w:val="left" w:pos="6379"/>
          <w:tab w:val="right" w:pos="9066"/>
        </w:tabs>
        <w:rPr>
          <w:b/>
          <w:sz w:val="32"/>
          <w:szCs w:val="32"/>
        </w:rPr>
      </w:pPr>
      <w:r>
        <w:rPr>
          <w:b/>
          <w:sz w:val="32"/>
          <w:szCs w:val="32"/>
        </w:rPr>
        <w:t>Conseil international en biodynamie - Système de qualité évalué par les pairs (Peer-Review)</w:t>
      </w:r>
    </w:p>
    <w:p w14:paraId="50C47020" w14:textId="77777777" w:rsidR="00354AF6" w:rsidRDefault="00304613">
      <w:pPr>
        <w:tabs>
          <w:tab w:val="left" w:pos="6379"/>
          <w:tab w:val="right" w:pos="9066"/>
        </w:tabs>
        <w:rPr>
          <w:b/>
          <w:sz w:val="32"/>
          <w:szCs w:val="32"/>
          <w:u w:val="single"/>
        </w:rPr>
      </w:pPr>
      <w:r>
        <w:rPr>
          <w:sz w:val="32"/>
          <w:szCs w:val="32"/>
        </w:rPr>
        <w:t xml:space="preserve">Modèle de rapport - Entretien de développement de la qualité pour le </w:t>
      </w:r>
      <w:r>
        <w:rPr>
          <w:sz w:val="32"/>
          <w:szCs w:val="32"/>
        </w:rPr>
        <w:t>renouvellement de la reconnaissance du</w:t>
      </w:r>
      <w:r>
        <w:rPr>
          <w:b/>
          <w:sz w:val="32"/>
          <w:szCs w:val="32"/>
        </w:rPr>
        <w:tab/>
      </w:r>
    </w:p>
    <w:p w14:paraId="1B0E5278" w14:textId="77777777" w:rsidR="00354AF6" w:rsidRDefault="00304613">
      <w:pPr>
        <w:tabs>
          <w:tab w:val="left" w:pos="6379"/>
          <w:tab w:val="right" w:pos="9066"/>
        </w:tabs>
        <w:jc w:val="right"/>
        <w:rPr>
          <w:b/>
          <w:sz w:val="32"/>
          <w:szCs w:val="32"/>
          <w:u w:val="single"/>
        </w:rPr>
      </w:pPr>
      <w:r>
        <w:rPr>
          <w:sz w:val="32"/>
          <w:szCs w:val="32"/>
        </w:rPr>
        <w:t xml:space="preserve">                                      Date</w:t>
      </w:r>
      <w:r>
        <w:rPr>
          <w:b/>
          <w:sz w:val="32"/>
          <w:szCs w:val="32"/>
          <w:u w:val="single"/>
        </w:rPr>
        <w:tab/>
      </w:r>
    </w:p>
    <w:p w14:paraId="0F7E8D14" w14:textId="77777777" w:rsidR="00354AF6" w:rsidRDefault="00354AF6">
      <w:pPr>
        <w:rPr>
          <w:b/>
        </w:rPr>
      </w:pPr>
    </w:p>
    <w:p w14:paraId="04F6F6AF" w14:textId="77777777" w:rsidR="00354AF6" w:rsidRDefault="00304613">
      <w:pPr>
        <w:spacing w:line="276" w:lineRule="auto"/>
        <w:rPr>
          <w:rFonts w:cs="Arial"/>
          <w:b/>
          <w:bCs/>
          <w:lang w:val="de-CH"/>
        </w:rPr>
      </w:pPr>
      <w:r>
        <w:rPr>
          <w:rFonts w:cs="Arial"/>
          <w:b/>
          <w:bCs/>
          <w:lang w:val="de-CH"/>
        </w:rPr>
        <w:t>Nom du/de la demandeur(-euse) :</w:t>
      </w:r>
    </w:p>
    <w:p w14:paraId="116256D1" w14:textId="77777777" w:rsidR="00354AF6" w:rsidRDefault="00304613">
      <w:pPr>
        <w:spacing w:line="276" w:lineRule="auto"/>
        <w:rPr>
          <w:rFonts w:cs="Arial"/>
          <w:lang w:val="de-CH"/>
        </w:rPr>
      </w:pPr>
      <w:r>
        <w:rPr>
          <w:rFonts w:cs="Arial"/>
          <w:lang w:val="de-CH"/>
        </w:rPr>
        <w:t>Adresse :</w:t>
      </w:r>
    </w:p>
    <w:p w14:paraId="04A94F18" w14:textId="77777777" w:rsidR="00354AF6" w:rsidRDefault="00304613">
      <w:pPr>
        <w:spacing w:line="276" w:lineRule="auto"/>
        <w:rPr>
          <w:rFonts w:cs="Arial"/>
          <w:lang w:val="de-CH"/>
        </w:rPr>
      </w:pPr>
      <w:r>
        <w:rPr>
          <w:rFonts w:cs="Arial"/>
          <w:lang w:val="de-CH"/>
        </w:rPr>
        <w:t>Email :</w:t>
      </w:r>
    </w:p>
    <w:p w14:paraId="6E4C03EA" w14:textId="77777777" w:rsidR="00354AF6" w:rsidRDefault="00304613">
      <w:pPr>
        <w:spacing w:line="276" w:lineRule="auto"/>
        <w:rPr>
          <w:rFonts w:cs="Arial"/>
          <w:lang w:val="de-CH"/>
        </w:rPr>
      </w:pPr>
      <w:r>
        <w:rPr>
          <w:rFonts w:cs="Arial"/>
          <w:lang w:val="de-CH"/>
        </w:rPr>
        <w:t xml:space="preserve">Téléphone : </w:t>
      </w:r>
    </w:p>
    <w:p w14:paraId="753F0AAF" w14:textId="77777777" w:rsidR="00354AF6" w:rsidRDefault="00354AF6">
      <w:pPr>
        <w:rPr>
          <w:rFonts w:cs="Arial"/>
          <w:lang w:val="de-CH"/>
        </w:rPr>
      </w:pPr>
    </w:p>
    <w:p w14:paraId="0E89E452" w14:textId="77777777" w:rsidR="00354AF6" w:rsidRDefault="00304613">
      <w:pPr>
        <w:spacing w:line="276" w:lineRule="auto"/>
        <w:rPr>
          <w:rFonts w:cs="Arial"/>
          <w:lang w:val="de-CH"/>
        </w:rPr>
      </w:pPr>
      <w:r>
        <w:rPr>
          <w:rFonts w:cs="Arial"/>
          <w:lang w:val="de-CH"/>
        </w:rPr>
        <w:t>Votre nom (en tant que Peer Reviewer)</w:t>
      </w:r>
      <w:r>
        <w:rPr>
          <w:rFonts w:cs="Arial"/>
          <w:lang w:val="de-CH"/>
        </w:rPr>
        <w:tab/>
      </w:r>
      <w:r>
        <w:rPr>
          <w:rFonts w:cs="Arial"/>
          <w:lang w:val="de-CH"/>
        </w:rPr>
        <w:tab/>
        <w:t xml:space="preserve"> </w:t>
      </w:r>
      <w:r>
        <w:rPr>
          <w:rFonts w:cs="Arial"/>
          <w:lang w:val="de-CH"/>
        </w:rPr>
        <w:tab/>
      </w:r>
      <w:r>
        <w:rPr>
          <w:rFonts w:cs="Arial"/>
          <w:lang w:val="de-CH"/>
        </w:rPr>
        <w:tab/>
        <w:t xml:space="preserve">Votre e-mail : </w:t>
      </w:r>
    </w:p>
    <w:p w14:paraId="5B08E44C" w14:textId="77777777" w:rsidR="00354AF6" w:rsidRDefault="00354AF6">
      <w:pPr>
        <w:spacing w:line="276" w:lineRule="auto"/>
        <w:rPr>
          <w:rFonts w:cs="Arial"/>
          <w:lang w:val="de-CH"/>
        </w:rPr>
      </w:pPr>
    </w:p>
    <w:p w14:paraId="7F2B0E86" w14:textId="77777777" w:rsidR="00354AF6" w:rsidRDefault="00304613">
      <w:pPr>
        <w:spacing w:line="276" w:lineRule="auto"/>
        <w:rPr>
          <w:rFonts w:cs="Arial"/>
          <w:lang w:val="de-CH"/>
        </w:rPr>
      </w:pPr>
      <w:r>
        <w:rPr>
          <w:rFonts w:cs="Arial"/>
          <w:lang w:val="de-CH"/>
        </w:rPr>
        <w:t xml:space="preserve">Nom du deuxième Peer Reviewer </w:t>
      </w:r>
      <w:r>
        <w:rPr>
          <w:rFonts w:cs="Arial"/>
          <w:lang w:val="de-CH"/>
        </w:rPr>
        <w:tab/>
      </w:r>
      <w:r>
        <w:rPr>
          <w:rFonts w:cs="Arial"/>
          <w:lang w:val="de-CH"/>
        </w:rPr>
        <w:tab/>
      </w:r>
      <w:r>
        <w:rPr>
          <w:rFonts w:cs="Arial"/>
          <w:lang w:val="de-CH"/>
        </w:rPr>
        <w:tab/>
        <w:t>Email :</w:t>
      </w:r>
    </w:p>
    <w:p w14:paraId="31D91F7E" w14:textId="77777777" w:rsidR="00354AF6" w:rsidRDefault="00354AF6">
      <w:pPr>
        <w:rPr>
          <w:b/>
          <w:lang w:val="de-CH"/>
        </w:rPr>
      </w:pPr>
    </w:p>
    <w:p w14:paraId="719A0581" w14:textId="77777777" w:rsidR="00354AF6" w:rsidRDefault="00354AF6">
      <w:pPr>
        <w:spacing w:line="276" w:lineRule="auto"/>
        <w:rPr>
          <w:lang w:val="de-CH"/>
        </w:rPr>
      </w:pPr>
    </w:p>
    <w:p w14:paraId="3CD212CF" w14:textId="77777777" w:rsidR="00354AF6" w:rsidRDefault="00304613">
      <w:pPr>
        <w:pStyle w:val="Listenabsatz"/>
        <w:numPr>
          <w:ilvl w:val="0"/>
          <w:numId w:val="8"/>
        </w:numPr>
        <w:spacing w:line="276" w:lineRule="auto"/>
        <w:rPr>
          <w:rFonts w:cs="Arial"/>
          <w:color w:val="C00000"/>
          <w:lang w:val="de-CH"/>
        </w:rPr>
      </w:pPr>
      <w:r>
        <w:rPr>
          <w:rFonts w:cs="Arial"/>
          <w:b/>
          <w:bCs/>
          <w:color w:val="C00000"/>
          <w:lang w:val="de-CH"/>
        </w:rPr>
        <w:t xml:space="preserve">Le profil public en ligne du conseiller/de la conseillère sur 222.biodynamic-advisors.org </w:t>
      </w:r>
    </w:p>
    <w:p w14:paraId="62286D3C" w14:textId="77777777" w:rsidR="00354AF6" w:rsidRDefault="00304613">
      <w:pPr>
        <w:spacing w:line="276" w:lineRule="auto"/>
        <w:rPr>
          <w:rFonts w:cs="Arial"/>
          <w:color w:val="000000" w:themeColor="text1"/>
          <w:lang w:val="de-CH"/>
        </w:rPr>
      </w:pPr>
      <w:r>
        <w:rPr>
          <w:rFonts w:cs="Arial"/>
          <w:color w:val="000000" w:themeColor="text1"/>
          <w:lang w:val="de-CH"/>
        </w:rPr>
        <w:t>Le profil en ligne du conseiller devrait être vérifié ensemble. Est-il à jour ? Correspond-il à la pratique actuelle du co</w:t>
      </w:r>
      <w:r>
        <w:rPr>
          <w:rFonts w:cs="Arial"/>
          <w:color w:val="000000" w:themeColor="text1"/>
          <w:lang w:val="de-CH"/>
        </w:rPr>
        <w:t xml:space="preserve">nseiller ? Est-il compréhensible et complet ? </w:t>
      </w:r>
    </w:p>
    <w:p w14:paraId="43F36F10" w14:textId="77777777" w:rsidR="00354AF6" w:rsidRDefault="00354AF6">
      <w:pPr>
        <w:spacing w:line="276" w:lineRule="auto"/>
        <w:rPr>
          <w:rFonts w:cs="Arial"/>
          <w:color w:val="000000" w:themeColor="text1"/>
          <w:lang w:val="de-CH"/>
        </w:rPr>
      </w:pPr>
    </w:p>
    <w:p w14:paraId="6CF8919A" w14:textId="77777777" w:rsidR="00354AF6" w:rsidRDefault="00304613">
      <w:pPr>
        <w:spacing w:line="276" w:lineRule="auto"/>
        <w:rPr>
          <w:rFonts w:cs="Arial"/>
          <w:i/>
          <w:iCs/>
          <w:color w:val="000000" w:themeColor="text1"/>
          <w:lang w:val="de-CH"/>
        </w:rPr>
      </w:pPr>
      <w:r>
        <w:rPr>
          <w:rFonts w:cs="Arial"/>
          <w:i/>
          <w:iCs/>
          <w:color w:val="000000" w:themeColor="text1"/>
          <w:lang w:val="de-CH"/>
        </w:rPr>
        <w:t>Décrivez ici vos conclusions</w:t>
      </w:r>
    </w:p>
    <w:p w14:paraId="16F6A427" w14:textId="77777777" w:rsidR="00354AF6" w:rsidRDefault="00354AF6">
      <w:pPr>
        <w:spacing w:line="276" w:lineRule="auto"/>
        <w:rPr>
          <w:rFonts w:cs="Arial"/>
          <w:color w:val="C00000"/>
          <w:lang w:val="de-CH"/>
        </w:rPr>
      </w:pPr>
    </w:p>
    <w:p w14:paraId="0F043287" w14:textId="77777777" w:rsidR="00354AF6" w:rsidRDefault="00304613">
      <w:pPr>
        <w:pStyle w:val="Listenabsatz"/>
        <w:numPr>
          <w:ilvl w:val="0"/>
          <w:numId w:val="8"/>
        </w:numPr>
        <w:spacing w:line="276" w:lineRule="auto"/>
        <w:rPr>
          <w:rFonts w:cs="Arial"/>
          <w:b/>
          <w:bCs/>
          <w:color w:val="C00000"/>
        </w:rPr>
      </w:pPr>
      <w:r>
        <w:rPr>
          <w:rFonts w:cs="Arial"/>
          <w:b/>
          <w:bCs/>
          <w:color w:val="C00000"/>
        </w:rPr>
        <w:t>Conditions ou recommandations lors du dernier entretien de développement de la qualité</w:t>
      </w:r>
    </w:p>
    <w:p w14:paraId="2F132E06" w14:textId="77777777" w:rsidR="00354AF6" w:rsidRDefault="00304613">
      <w:pPr>
        <w:spacing w:line="276" w:lineRule="auto"/>
        <w:rPr>
          <w:rFonts w:cs="Calibri"/>
        </w:rPr>
      </w:pPr>
      <w:r>
        <w:rPr>
          <w:rFonts w:cs="Calibri"/>
        </w:rPr>
        <w:lastRenderedPageBreak/>
        <w:t>Si des conditions ou des propositions d'amélioration ont été formulées lors du premier entr</w:t>
      </w:r>
      <w:r>
        <w:rPr>
          <w:rFonts w:cs="Calibri"/>
        </w:rPr>
        <w:t>etien de développement de la qualité, elles doivent être identifiées et vérifiées lors de l'entretien. Dans le cas d'une reconnaissance Demeter, la lettre reçue du comité de qualification devrait être discutée.</w:t>
      </w:r>
    </w:p>
    <w:p w14:paraId="0DD972E0" w14:textId="77777777" w:rsidR="00354AF6" w:rsidRDefault="00354AF6">
      <w:pPr>
        <w:spacing w:line="276" w:lineRule="auto"/>
        <w:rPr>
          <w:rFonts w:cs="Calibri"/>
        </w:rPr>
      </w:pPr>
    </w:p>
    <w:p w14:paraId="6A18B4EB" w14:textId="77777777" w:rsidR="00354AF6" w:rsidRDefault="00304613">
      <w:pPr>
        <w:spacing w:line="276" w:lineRule="auto"/>
        <w:rPr>
          <w:rFonts w:cs="Arial"/>
          <w:i/>
          <w:iCs/>
          <w:color w:val="000000" w:themeColor="text1"/>
          <w:lang w:val="de-CH"/>
        </w:rPr>
      </w:pPr>
      <w:r>
        <w:rPr>
          <w:rFonts w:cs="Arial"/>
          <w:i/>
          <w:iCs/>
          <w:color w:val="000000" w:themeColor="text1"/>
          <w:lang w:val="de-CH"/>
        </w:rPr>
        <w:t>Décrivez ici vos conclusions</w:t>
      </w:r>
    </w:p>
    <w:p w14:paraId="50E18864" w14:textId="77777777" w:rsidR="00354AF6" w:rsidRDefault="00354AF6">
      <w:pPr>
        <w:spacing w:line="276" w:lineRule="auto"/>
        <w:rPr>
          <w:rFonts w:cs="Arial"/>
          <w:b/>
          <w:bCs/>
          <w:lang w:val="de-CH"/>
        </w:rPr>
      </w:pPr>
    </w:p>
    <w:p w14:paraId="773A492E" w14:textId="77777777" w:rsidR="00354AF6" w:rsidRDefault="00304613">
      <w:pPr>
        <w:pStyle w:val="Listenabsatz"/>
        <w:numPr>
          <w:ilvl w:val="0"/>
          <w:numId w:val="8"/>
        </w:numPr>
        <w:spacing w:line="276" w:lineRule="auto"/>
        <w:rPr>
          <w:rFonts w:cs="Arial"/>
          <w:b/>
          <w:bCs/>
          <w:color w:val="C00000"/>
        </w:rPr>
      </w:pPr>
      <w:r>
        <w:rPr>
          <w:rFonts w:cs="Arial"/>
          <w:b/>
          <w:bCs/>
          <w:color w:val="C00000"/>
        </w:rPr>
        <w:t xml:space="preserve">Qualification </w:t>
      </w:r>
      <w:r>
        <w:rPr>
          <w:rFonts w:cs="Arial"/>
          <w:b/>
          <w:bCs/>
          <w:color w:val="C00000"/>
        </w:rPr>
        <w:t>supplémentaire Demeter : contenu de la lettre de confirmation du BFDI</w:t>
      </w:r>
    </w:p>
    <w:p w14:paraId="12165649" w14:textId="77777777" w:rsidR="00354AF6" w:rsidRDefault="00304613">
      <w:pPr>
        <w:spacing w:line="276" w:lineRule="auto"/>
        <w:rPr>
          <w:rFonts w:cs="Calibri"/>
        </w:rPr>
      </w:pPr>
      <w:r>
        <w:rPr>
          <w:rFonts w:cs="Calibri"/>
        </w:rPr>
        <w:t xml:space="preserve">Dans le cas d'une reconnaissance Demeter, la lettre reçue de la commission de qualification doit être discutée. Quelles actions ont été entreprises pour répondre aux conditions posées ? </w:t>
      </w:r>
      <w:r>
        <w:rPr>
          <w:rFonts w:cs="Calibri"/>
        </w:rPr>
        <w:t xml:space="preserve">Les recommandations ont-elles été suivies ? </w:t>
      </w:r>
    </w:p>
    <w:p w14:paraId="7DF8E9A2" w14:textId="77777777" w:rsidR="00354AF6" w:rsidRDefault="00354AF6">
      <w:pPr>
        <w:spacing w:line="276" w:lineRule="auto"/>
        <w:rPr>
          <w:rFonts w:cs="Calibri"/>
        </w:rPr>
      </w:pPr>
    </w:p>
    <w:p w14:paraId="5127F81E" w14:textId="77777777" w:rsidR="00354AF6" w:rsidRDefault="00304613">
      <w:pPr>
        <w:spacing w:line="276" w:lineRule="auto"/>
        <w:rPr>
          <w:rFonts w:cs="Arial"/>
          <w:i/>
          <w:iCs/>
          <w:color w:val="000000" w:themeColor="text1"/>
          <w:lang w:val="de-CH"/>
        </w:rPr>
      </w:pPr>
      <w:r>
        <w:rPr>
          <w:rFonts w:cs="Arial"/>
          <w:i/>
          <w:iCs/>
          <w:color w:val="000000" w:themeColor="text1"/>
          <w:lang w:val="de-CH"/>
        </w:rPr>
        <w:t>Décrivez ici vos conclusions</w:t>
      </w:r>
    </w:p>
    <w:p w14:paraId="056671F1" w14:textId="77777777" w:rsidR="00354AF6" w:rsidRDefault="00354AF6">
      <w:pPr>
        <w:spacing w:line="276" w:lineRule="auto"/>
        <w:rPr>
          <w:rFonts w:cs="Arial"/>
          <w:lang w:val="de-CH"/>
        </w:rPr>
      </w:pPr>
    </w:p>
    <w:p w14:paraId="462DD243" w14:textId="77777777" w:rsidR="00354AF6" w:rsidRDefault="00304613">
      <w:pPr>
        <w:pStyle w:val="Listenabsatz"/>
        <w:numPr>
          <w:ilvl w:val="0"/>
          <w:numId w:val="8"/>
        </w:numPr>
        <w:spacing w:line="276" w:lineRule="auto"/>
        <w:rPr>
          <w:rFonts w:cs="Arial"/>
          <w:b/>
          <w:bCs/>
          <w:color w:val="C00000"/>
          <w:lang w:val="de-CH"/>
        </w:rPr>
      </w:pPr>
      <w:r>
        <w:rPr>
          <w:rFonts w:cs="Arial"/>
          <w:b/>
          <w:bCs/>
          <w:color w:val="C00000"/>
          <w:lang w:val="de-CH"/>
        </w:rPr>
        <w:t>Portfolio du conseiller/de la conseillère</w:t>
      </w:r>
    </w:p>
    <w:p w14:paraId="66E83884" w14:textId="77777777" w:rsidR="00354AF6" w:rsidRDefault="00304613">
      <w:pPr>
        <w:rPr>
          <w:rFonts w:cs="Calibri"/>
        </w:rPr>
      </w:pPr>
      <w:r>
        <w:rPr>
          <w:rFonts w:cs="Calibri"/>
        </w:rPr>
        <w:t xml:space="preserve">Les formations professionnelles continues pertinentes, les projets de cas spécifiques, les succès ou les défis devraient être documentés dans le portfolio actualisé et communiqués aux collègues. Le conseiller/la conseillère Demeter est-il/elle à jour avec </w:t>
      </w:r>
      <w:r>
        <w:rPr>
          <w:rFonts w:cs="Calibri"/>
        </w:rPr>
        <w:t xml:space="preserve">les directives Demeter ? Quel développement le/la conseiller/ère a-t-il/elle fait au cours des 3 dernières années ? Quelles sont les situations de conseil qui nécessitent une formation continue ? Qu'est-ce qui peut être recommandé ?  </w:t>
      </w:r>
    </w:p>
    <w:p w14:paraId="75CD1A88" w14:textId="77777777" w:rsidR="00354AF6" w:rsidRDefault="00354AF6">
      <w:pPr>
        <w:spacing w:line="276" w:lineRule="auto"/>
        <w:rPr>
          <w:rFonts w:cs="Arial"/>
          <w:b/>
          <w:bCs/>
          <w:color w:val="C00000"/>
          <w:lang w:val="de-CH"/>
        </w:rPr>
      </w:pPr>
    </w:p>
    <w:p w14:paraId="587FD9E7" w14:textId="77777777" w:rsidR="00354AF6" w:rsidRDefault="00304613">
      <w:pPr>
        <w:pStyle w:val="Listenabsatz"/>
        <w:numPr>
          <w:ilvl w:val="0"/>
          <w:numId w:val="8"/>
        </w:numPr>
        <w:rPr>
          <w:rFonts w:cs="Calibri"/>
        </w:rPr>
      </w:pPr>
      <w:r>
        <w:rPr>
          <w:rFonts w:cs="Arial"/>
          <w:b/>
          <w:bCs/>
          <w:color w:val="C00000"/>
          <w:lang w:val="de-CH"/>
        </w:rPr>
        <w:t>Le profil de compéte</w:t>
      </w:r>
      <w:r>
        <w:rPr>
          <w:rFonts w:cs="Arial"/>
          <w:b/>
          <w:bCs/>
          <w:color w:val="C00000"/>
          <w:lang w:val="de-CH"/>
        </w:rPr>
        <w:t>nce archétypique pour les conseillers/conseillères biodynamiques (peut être téléchargé à partir du site web)</w:t>
      </w:r>
    </w:p>
    <w:p w14:paraId="3BD74E8E" w14:textId="77777777" w:rsidR="00354AF6" w:rsidRDefault="00354AF6">
      <w:pPr>
        <w:rPr>
          <w:rFonts w:cs="Arial"/>
          <w:b/>
          <w:bCs/>
          <w:color w:val="C00000"/>
          <w:lang w:val="de-CH"/>
        </w:rPr>
      </w:pPr>
    </w:p>
    <w:p w14:paraId="4DED7D0B" w14:textId="77777777" w:rsidR="00354AF6" w:rsidRDefault="00304613">
      <w:pPr>
        <w:rPr>
          <w:rFonts w:cs="Calibri"/>
        </w:rPr>
      </w:pPr>
      <w:r>
        <w:rPr>
          <w:rFonts w:cs="Calibri"/>
        </w:rPr>
        <w:t xml:space="preserve"> La pertinence du profil de compétences archétypal peut être vérifiée pour la réflexion préparatoire à l'entretien. Que peuvent recommander les pa</w:t>
      </w:r>
      <w:r>
        <w:rPr>
          <w:rFonts w:cs="Calibri"/>
        </w:rPr>
        <w:t xml:space="preserve">irs évaluateurs au conseiller/à la conseillère pour son développement personnel et professionnel ? </w:t>
      </w:r>
    </w:p>
    <w:p w14:paraId="2AE2F892" w14:textId="77777777" w:rsidR="00354AF6" w:rsidRDefault="00354AF6">
      <w:pPr>
        <w:spacing w:line="276" w:lineRule="auto"/>
        <w:rPr>
          <w:rFonts w:cs="Calibri"/>
        </w:rPr>
      </w:pPr>
    </w:p>
    <w:p w14:paraId="6066D041" w14:textId="77777777" w:rsidR="00354AF6" w:rsidRDefault="00304613">
      <w:pPr>
        <w:spacing w:line="276" w:lineRule="auto"/>
        <w:rPr>
          <w:rFonts w:cs="Arial"/>
          <w:i/>
          <w:iCs/>
          <w:color w:val="000000" w:themeColor="text1"/>
          <w:lang w:val="de-CH"/>
        </w:rPr>
      </w:pPr>
      <w:r>
        <w:rPr>
          <w:rFonts w:cs="Arial"/>
          <w:i/>
          <w:iCs/>
          <w:color w:val="000000" w:themeColor="text1"/>
          <w:lang w:val="de-CH"/>
        </w:rPr>
        <w:t>Décrivez ici vos conclusions</w:t>
      </w:r>
    </w:p>
    <w:p w14:paraId="635037EF" w14:textId="77777777" w:rsidR="00354AF6" w:rsidRDefault="00354AF6">
      <w:pPr>
        <w:spacing w:line="276" w:lineRule="auto"/>
        <w:rPr>
          <w:rFonts w:cs="Arial"/>
          <w:b/>
          <w:bCs/>
          <w:color w:val="C00000"/>
          <w:lang w:val="de-CH"/>
        </w:rPr>
      </w:pPr>
    </w:p>
    <w:p w14:paraId="177EC25D" w14:textId="77777777" w:rsidR="00354AF6" w:rsidRDefault="00304613">
      <w:pPr>
        <w:spacing w:line="276" w:lineRule="auto"/>
        <w:rPr>
          <w:rFonts w:cs="Arial"/>
          <w:b/>
          <w:bCs/>
          <w:color w:val="C00000"/>
          <w:lang w:val="de-CH"/>
        </w:rPr>
      </w:pPr>
      <w:r>
        <w:rPr>
          <w:rFonts w:cs="Arial"/>
          <w:b/>
          <w:bCs/>
          <w:color w:val="C00000"/>
          <w:lang w:val="de-CH"/>
        </w:rPr>
        <w:t>Vérification des critères minimaux</w:t>
      </w:r>
    </w:p>
    <w:p w14:paraId="74F32AE5" w14:textId="77777777" w:rsidR="00354AF6" w:rsidRDefault="00304613">
      <w:pPr>
        <w:pStyle w:val="Listenabsatz"/>
        <w:numPr>
          <w:ilvl w:val="0"/>
          <w:numId w:val="4"/>
        </w:numPr>
        <w:spacing w:line="276" w:lineRule="auto"/>
        <w:rPr>
          <w:rFonts w:cs="Arial"/>
          <w:lang w:val="de-CH"/>
        </w:rPr>
      </w:pPr>
      <w:r>
        <w:rPr>
          <w:rFonts w:cs="Arial"/>
          <w:b/>
          <w:bCs/>
          <w:color w:val="C00000"/>
          <w:lang w:val="de-CH"/>
        </w:rPr>
        <w:t xml:space="preserve">Critères généraux minimaux : </w:t>
      </w:r>
      <w:r>
        <w:rPr>
          <w:rFonts w:cs="Arial"/>
          <w:lang w:val="de-CH"/>
        </w:rPr>
        <w:t xml:space="preserve">Décrivez s'ils sont remplis ou, si ce n'est pas le cas, dans </w:t>
      </w:r>
      <w:r>
        <w:rPr>
          <w:rFonts w:cs="Arial"/>
          <w:lang w:val="de-CH"/>
        </w:rPr>
        <w:t>quelle mesure</w:t>
      </w:r>
    </w:p>
    <w:p w14:paraId="2FC18D7A" w14:textId="77777777" w:rsidR="00354AF6" w:rsidRDefault="00304613">
      <w:pPr>
        <w:pStyle w:val="Listenabsatz"/>
        <w:numPr>
          <w:ilvl w:val="0"/>
          <w:numId w:val="4"/>
        </w:numPr>
        <w:spacing w:line="276" w:lineRule="auto"/>
        <w:rPr>
          <w:rFonts w:cs="Arial"/>
          <w:lang w:val="de-CH"/>
        </w:rPr>
      </w:pPr>
      <w:r>
        <w:rPr>
          <w:rFonts w:cs="Arial"/>
          <w:b/>
          <w:bCs/>
          <w:color w:val="C00000"/>
          <w:lang w:val="de-CH"/>
        </w:rPr>
        <w:t xml:space="preserve">Critères minimaux Demeter : </w:t>
      </w:r>
      <w:r>
        <w:rPr>
          <w:rFonts w:cs="Arial"/>
          <w:lang w:val="de-CH"/>
        </w:rPr>
        <w:t>Décrivez s'ils sont remplis ou, si ce n'est pas le cas, dans quelle mesure</w:t>
      </w:r>
    </w:p>
    <w:p w14:paraId="2F5D4595" w14:textId="77777777" w:rsidR="00354AF6" w:rsidRDefault="00354AF6">
      <w:pPr>
        <w:spacing w:line="276" w:lineRule="auto"/>
        <w:rPr>
          <w:rFonts w:cs="Arial"/>
          <w:lang w:val="de-CH"/>
        </w:rPr>
      </w:pPr>
    </w:p>
    <w:p w14:paraId="28432AD0" w14:textId="77777777" w:rsidR="00354AF6" w:rsidRDefault="00304613">
      <w:pPr>
        <w:spacing w:line="276" w:lineRule="auto"/>
        <w:rPr>
          <w:rFonts w:cs="Arial"/>
          <w:color w:val="C00000"/>
          <w:lang w:val="de-CH"/>
        </w:rPr>
      </w:pPr>
      <w:r>
        <w:rPr>
          <w:rFonts w:cs="Arial"/>
          <w:b/>
          <w:bCs/>
          <w:color w:val="C00000"/>
          <w:lang w:val="de-CH"/>
        </w:rPr>
        <w:t xml:space="preserve">Résumé de vos impressions et conclusions </w:t>
      </w:r>
    </w:p>
    <w:p w14:paraId="33CE448E" w14:textId="77777777" w:rsidR="00354AF6" w:rsidRDefault="00354AF6">
      <w:pPr>
        <w:spacing w:line="276" w:lineRule="auto"/>
        <w:rPr>
          <w:rFonts w:cs="Arial"/>
          <w:lang w:val="de-CH"/>
        </w:rPr>
      </w:pPr>
    </w:p>
    <w:p w14:paraId="0B28D102" w14:textId="77777777" w:rsidR="00354AF6" w:rsidRDefault="00304613">
      <w:pPr>
        <w:spacing w:line="276" w:lineRule="auto"/>
        <w:rPr>
          <w:rFonts w:cs="Arial"/>
          <w:b/>
          <w:bCs/>
          <w:color w:val="C00000"/>
          <w:lang w:val="de-CH"/>
        </w:rPr>
      </w:pPr>
      <w:r>
        <w:rPr>
          <w:rFonts w:cs="Arial"/>
          <w:b/>
          <w:bCs/>
          <w:color w:val="C00000"/>
          <w:lang w:val="de-CH"/>
        </w:rPr>
        <w:t>Recommandation inconditionnelle</w:t>
      </w:r>
    </w:p>
    <w:p w14:paraId="37E6EFE7" w14:textId="77777777" w:rsidR="00354AF6" w:rsidRDefault="00304613">
      <w:pPr>
        <w:spacing w:line="276" w:lineRule="auto"/>
        <w:rPr>
          <w:rFonts w:cs="Arial"/>
          <w:lang w:val="de-CH"/>
        </w:rPr>
      </w:pPr>
      <w:r>
        <w:rPr>
          <w:rFonts w:cs="Arial"/>
          <w:lang w:val="de-CH"/>
        </w:rPr>
        <w:t>Veuillez sélectionner</w:t>
      </w:r>
    </w:p>
    <w:p w14:paraId="318E30E8" w14:textId="77777777" w:rsidR="00354AF6" w:rsidRDefault="00304613">
      <w:pPr>
        <w:pStyle w:val="Listenabsatz"/>
        <w:numPr>
          <w:ilvl w:val="0"/>
          <w:numId w:val="5"/>
        </w:numPr>
        <w:spacing w:line="276" w:lineRule="auto"/>
        <w:rPr>
          <w:rFonts w:cs="Arial"/>
          <w:lang w:val="de-CH"/>
        </w:rPr>
      </w:pPr>
      <w:r>
        <w:rPr>
          <w:rFonts w:cs="Arial"/>
          <w:lang w:val="de-CH"/>
        </w:rPr>
        <w:t>En tant que Peer Reviewer, je confirme qu</w:t>
      </w:r>
      <w:r>
        <w:rPr>
          <w:rFonts w:cs="Arial"/>
          <w:lang w:val="de-CH"/>
        </w:rPr>
        <w:t xml:space="preserve">e la reconnaissance en tant que conseiller(ère) biodynamique est renouvelée dans le système de qualité. </w:t>
      </w:r>
    </w:p>
    <w:p w14:paraId="36F712C4" w14:textId="77777777" w:rsidR="00354AF6" w:rsidRDefault="00304613">
      <w:pPr>
        <w:pStyle w:val="Listenabsatz"/>
        <w:numPr>
          <w:ilvl w:val="0"/>
          <w:numId w:val="5"/>
        </w:numPr>
        <w:spacing w:line="276" w:lineRule="auto"/>
        <w:rPr>
          <w:rFonts w:cs="Arial"/>
          <w:lang w:val="de-CH"/>
        </w:rPr>
      </w:pPr>
      <w:r>
        <w:rPr>
          <w:rFonts w:cs="Arial"/>
          <w:lang w:val="de-CH"/>
        </w:rPr>
        <w:lastRenderedPageBreak/>
        <w:t xml:space="preserve">En tant que Peer Reviewer, je recommande/confirme que la reconnaissance Demeter du conseiller/de la conseillère soit renouvelée. </w:t>
      </w:r>
    </w:p>
    <w:p w14:paraId="3F97C4EA" w14:textId="77777777" w:rsidR="00354AF6" w:rsidRDefault="00354AF6">
      <w:pPr>
        <w:spacing w:line="276" w:lineRule="auto"/>
        <w:rPr>
          <w:rFonts w:cs="Arial"/>
          <w:lang w:val="de-CH"/>
        </w:rPr>
      </w:pPr>
    </w:p>
    <w:p w14:paraId="3C6A2B6F" w14:textId="77777777" w:rsidR="00354AF6" w:rsidRDefault="00304613">
      <w:pPr>
        <w:spacing w:line="276" w:lineRule="auto"/>
        <w:rPr>
          <w:rFonts w:cs="Arial"/>
          <w:b/>
          <w:bCs/>
          <w:color w:val="C00000"/>
          <w:lang w:val="de-CH"/>
        </w:rPr>
      </w:pPr>
      <w:r>
        <w:rPr>
          <w:rFonts w:cs="Arial"/>
          <w:b/>
          <w:bCs/>
          <w:color w:val="C00000"/>
          <w:lang w:val="de-CH"/>
        </w:rPr>
        <w:t>Recommandation condi</w:t>
      </w:r>
      <w:r>
        <w:rPr>
          <w:rFonts w:cs="Arial"/>
          <w:b/>
          <w:bCs/>
          <w:color w:val="C00000"/>
          <w:lang w:val="de-CH"/>
        </w:rPr>
        <w:t>tionnelle</w:t>
      </w:r>
    </w:p>
    <w:p w14:paraId="501126C7" w14:textId="77777777" w:rsidR="00354AF6" w:rsidRDefault="00304613">
      <w:pPr>
        <w:spacing w:line="276" w:lineRule="auto"/>
        <w:rPr>
          <w:rFonts w:cs="Arial"/>
          <w:lang w:val="de-CH"/>
        </w:rPr>
      </w:pPr>
      <w:r>
        <w:rPr>
          <w:rFonts w:cs="Arial"/>
          <w:lang w:val="de-CH"/>
        </w:rPr>
        <w:t>Ou, et décrivez votre recommandation en détail :</w:t>
      </w:r>
    </w:p>
    <w:p w14:paraId="3D0977E2" w14:textId="77777777" w:rsidR="00354AF6" w:rsidRDefault="00304613">
      <w:pPr>
        <w:pStyle w:val="Listenabsatz"/>
        <w:numPr>
          <w:ilvl w:val="0"/>
          <w:numId w:val="6"/>
        </w:numPr>
        <w:spacing w:line="276" w:lineRule="auto"/>
        <w:rPr>
          <w:rFonts w:cs="Arial"/>
          <w:lang w:val="de-CH"/>
        </w:rPr>
      </w:pPr>
      <w:r>
        <w:rPr>
          <w:rFonts w:cs="Arial"/>
          <w:lang w:val="de-CH"/>
        </w:rPr>
        <w:t>En tant que Peer-Reviewer, je recommande que le/la conseiller(ère) biodynamique............................</w:t>
      </w:r>
    </w:p>
    <w:p w14:paraId="2F48FFE8" w14:textId="77777777" w:rsidR="00354AF6" w:rsidRDefault="00304613">
      <w:pPr>
        <w:pStyle w:val="Listenabsatz"/>
        <w:numPr>
          <w:ilvl w:val="0"/>
          <w:numId w:val="6"/>
        </w:numPr>
        <w:spacing w:line="276" w:lineRule="auto"/>
        <w:rPr>
          <w:rFonts w:cs="Arial"/>
          <w:lang w:val="de-CH"/>
        </w:rPr>
      </w:pPr>
      <w:r>
        <w:rPr>
          <w:rFonts w:cs="Arial"/>
          <w:lang w:val="de-CH"/>
        </w:rPr>
        <w:t xml:space="preserve">En tant que Peer-Reviewer, je recommande que le/la conseiller/ère </w:t>
      </w:r>
      <w:r>
        <w:rPr>
          <w:rFonts w:cs="Arial"/>
          <w:lang w:val="de-CH"/>
        </w:rPr>
        <w:t>Demeter......................... .............</w:t>
      </w:r>
    </w:p>
    <w:p w14:paraId="1E8E22DA" w14:textId="77777777" w:rsidR="00354AF6" w:rsidRDefault="00354AF6">
      <w:pPr>
        <w:spacing w:line="276" w:lineRule="auto"/>
        <w:rPr>
          <w:rFonts w:cs="Arial"/>
          <w:lang w:val="de-CH"/>
        </w:rPr>
      </w:pPr>
    </w:p>
    <w:p w14:paraId="4DDBC82E" w14:textId="77777777" w:rsidR="00354AF6" w:rsidRDefault="00304613">
      <w:pPr>
        <w:spacing w:line="276" w:lineRule="auto"/>
        <w:rPr>
          <w:rFonts w:cs="Arial"/>
          <w:lang w:val="de-CH"/>
        </w:rPr>
      </w:pPr>
      <w:r>
        <w:rPr>
          <w:rFonts w:cs="Arial"/>
          <w:lang w:val="de-CH"/>
        </w:rPr>
        <w:t>Une copie de ce rapport est dans tous les cas échangée entre les 3 parties concernées</w:t>
      </w:r>
    </w:p>
    <w:p w14:paraId="039B7564" w14:textId="77777777" w:rsidR="00354AF6" w:rsidRDefault="00354AF6">
      <w:pPr>
        <w:pStyle w:val="Listenabsatz"/>
        <w:rPr>
          <w:rFonts w:cs="Arial"/>
          <w:lang w:val="de-CH"/>
        </w:rPr>
      </w:pPr>
    </w:p>
    <w:p w14:paraId="7DF32749" w14:textId="77777777" w:rsidR="00354AF6" w:rsidRDefault="00354AF6">
      <w:pPr>
        <w:spacing w:line="276" w:lineRule="auto"/>
        <w:rPr>
          <w:rFonts w:cs="Arial"/>
          <w:b/>
          <w:bCs/>
          <w:color w:val="C00000"/>
          <w:lang w:val="de-CH"/>
        </w:rPr>
      </w:pPr>
    </w:p>
    <w:p w14:paraId="743710EE" w14:textId="77777777" w:rsidR="00354AF6" w:rsidRDefault="00304613">
      <w:pPr>
        <w:spacing w:line="276" w:lineRule="auto"/>
        <w:rPr>
          <w:rFonts w:cs="Arial"/>
          <w:b/>
          <w:bCs/>
          <w:color w:val="C00000"/>
        </w:rPr>
      </w:pPr>
      <w:r>
        <w:rPr>
          <w:rFonts w:cs="Arial"/>
          <w:b/>
          <w:bCs/>
          <w:color w:val="C00000"/>
        </w:rPr>
        <w:t>Signatures</w:t>
      </w:r>
    </w:p>
    <w:p w14:paraId="7F916C93" w14:textId="77777777" w:rsidR="00354AF6" w:rsidRDefault="00354AF6">
      <w:pPr>
        <w:spacing w:line="276" w:lineRule="auto"/>
        <w:rPr>
          <w:rFonts w:cs="Arial"/>
        </w:rPr>
      </w:pPr>
    </w:p>
    <w:p w14:paraId="08FF35D2" w14:textId="77777777" w:rsidR="00354AF6" w:rsidRDefault="00304613">
      <w:pPr>
        <w:spacing w:line="276" w:lineRule="auto"/>
        <w:rPr>
          <w:rFonts w:cs="Arial"/>
          <w:color w:val="C00000"/>
        </w:rPr>
      </w:pPr>
      <w:r>
        <w:rPr>
          <w:rFonts w:cs="Arial"/>
          <w:noProof/>
          <w:color w:val="C00000"/>
        </w:rPr>
        <mc:AlternateContent>
          <mc:Choice Requires="wps">
            <w:drawing>
              <wp:anchor distT="40005" distB="53340" distL="107950" distR="121920" simplePos="0" relativeHeight="3" behindDoc="0" locked="0" layoutInCell="0" allowOverlap="1" wp14:anchorId="4E440DAC" wp14:editId="23CD5641">
                <wp:simplePos x="0" y="0"/>
                <wp:positionH relativeFrom="margin">
                  <wp:posOffset>3810</wp:posOffset>
                </wp:positionH>
                <wp:positionV relativeFrom="paragraph">
                  <wp:posOffset>13970</wp:posOffset>
                </wp:positionV>
                <wp:extent cx="3098800" cy="1638300"/>
                <wp:effectExtent l="5080" t="5080" r="5080" b="5080"/>
                <wp:wrapSquare wrapText="bothSides"/>
                <wp:docPr id="1" name="Tekstvak 2"/>
                <wp:cNvGraphicFramePr/>
                <a:graphic xmlns:a="http://schemas.openxmlformats.org/drawingml/2006/main">
                  <a:graphicData uri="http://schemas.microsoft.com/office/word/2010/wordprocessingShape">
                    <wps:wsp>
                      <wps:cNvSpPr/>
                      <wps:spPr>
                        <a:xfrm>
                          <a:off x="0" y="0"/>
                          <a:ext cx="3098880" cy="1638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268979C" w14:textId="77777777" w:rsidR="00354AF6" w:rsidRDefault="00304613">
                            <w:pPr>
                              <w:pStyle w:val="Contenudecadre"/>
                              <w:rPr>
                                <w:lang w:val="en-US"/>
                              </w:rPr>
                            </w:pPr>
                            <w:r>
                              <w:rPr>
                                <w:color w:val="000000"/>
                                <w:lang w:val="en-US"/>
                              </w:rPr>
                              <w:t xml:space="preserve">Signature du pair examinateur </w:t>
                            </w:r>
                          </w:p>
                          <w:p w14:paraId="118D3030" w14:textId="77777777" w:rsidR="00354AF6" w:rsidRDefault="00354AF6">
                            <w:pPr>
                              <w:pStyle w:val="Contenudecadre"/>
                              <w:rPr>
                                <w:lang w:val="en-US"/>
                              </w:rPr>
                            </w:pPr>
                          </w:p>
                          <w:p w14:paraId="707E6638" w14:textId="77777777" w:rsidR="00354AF6" w:rsidRDefault="00354AF6">
                            <w:pPr>
                              <w:pStyle w:val="Contenudecadre"/>
                              <w:rPr>
                                <w:lang w:val="en-US"/>
                              </w:rPr>
                            </w:pPr>
                          </w:p>
                          <w:p w14:paraId="3C2468CE" w14:textId="77777777" w:rsidR="00354AF6" w:rsidRDefault="00354AF6">
                            <w:pPr>
                              <w:pStyle w:val="Contenudecadre"/>
                              <w:rPr>
                                <w:lang w:val="en-US"/>
                              </w:rPr>
                            </w:pPr>
                          </w:p>
                          <w:p w14:paraId="5BD5876B" w14:textId="77777777" w:rsidR="00354AF6" w:rsidRDefault="00304613">
                            <w:pPr>
                              <w:pStyle w:val="Contenudecadre"/>
                              <w:rPr>
                                <w:lang w:val="en-US"/>
                              </w:rPr>
                            </w:pPr>
                            <w:r>
                              <w:rPr>
                                <w:color w:val="000000"/>
                                <w:lang w:val="en-US"/>
                              </w:rPr>
                              <w:t>Lieu, date</w:t>
                            </w:r>
                          </w:p>
                          <w:p w14:paraId="29B8F2E2" w14:textId="77777777" w:rsidR="00354AF6" w:rsidRDefault="00354AF6">
                            <w:pPr>
                              <w:pStyle w:val="Contenudecadre"/>
                              <w:rPr>
                                <w:lang w:val="en-US"/>
                              </w:rPr>
                            </w:pPr>
                          </w:p>
                          <w:p w14:paraId="374A87DE" w14:textId="77777777" w:rsidR="00354AF6" w:rsidRDefault="00354AF6">
                            <w:pPr>
                              <w:pStyle w:val="Contenudecadre"/>
                              <w:rPr>
                                <w:lang w:val="en-US"/>
                              </w:rPr>
                            </w:pPr>
                          </w:p>
                        </w:txbxContent>
                      </wps:txbx>
                      <wps:bodyPr anchor="t">
                        <a:noAutofit/>
                      </wps:bodyPr>
                    </wps:wsp>
                  </a:graphicData>
                </a:graphic>
              </wp:anchor>
            </w:drawing>
          </mc:Choice>
          <mc:Fallback>
            <w:pict>
              <v:rect id="shape_0" ID="Tekstvak 2" path="m0,0l-2147483645,0l-2147483645,-2147483646l0,-2147483646xe" fillcolor="white" stroked="t" o:allowincell="f" style="position:absolute;margin-left:0.3pt;margin-top:1.1pt;width:243.95pt;height:128.95pt;mso-wrap-style:square;v-text-anchor:top;mso-position-horizontal-relative:margin" wp14:anchorId="5BBD9AAE">
                <v:fill o:detectmouseclick="t" type="solid" color2="black"/>
                <v:stroke color="black" weight="9360" joinstyle="miter" endcap="flat"/>
                <v:textbox>
                  <w:txbxContent>
                    <w:p>
                      <w:pPr>
                        <w:pStyle w:val="Contenudecadre"/>
                        <w:rPr>
                          <w:lang w:val="en-US"/>
                        </w:rPr>
                      </w:pPr>
                      <w:r>
                        <w:rPr>
                          <w:color w:val="000000"/>
                          <w:lang w:val="en-US"/>
                        </w:rPr>
                        <w:t xml:space="preserve">Signature du pair examinateur </w:t>
                      </w:r>
                    </w:p>
                    <w:p>
                      <w:pPr>
                        <w:pStyle w:val="Contenudecadre"/>
                        <w:rPr>
                          <w:lang w:val="en-US"/>
                        </w:rPr>
                      </w:pPr>
                      <w:r>
                        <w:rPr>
                          <w:color w:val="000000"/>
                          <w:lang w:val="en-US"/>
                        </w:rPr>
                      </w:r>
                    </w:p>
                    <w:p>
                      <w:pPr>
                        <w:pStyle w:val="Contenudecadre"/>
                        <w:rPr>
                          <w:lang w:val="en-US"/>
                        </w:rPr>
                      </w:pPr>
                      <w:r>
                        <w:rPr>
                          <w:color w:val="000000"/>
                          <w:lang w:val="en-US"/>
                        </w:rPr>
                      </w:r>
                    </w:p>
                    <w:p>
                      <w:pPr>
                        <w:pStyle w:val="Contenudecadre"/>
                        <w:rPr>
                          <w:lang w:val="en-US"/>
                        </w:rPr>
                      </w:pPr>
                      <w:r>
                        <w:rPr>
                          <w:color w:val="000000"/>
                          <w:lang w:val="en-US"/>
                        </w:rPr>
                      </w:r>
                    </w:p>
                    <w:p>
                      <w:pPr>
                        <w:pStyle w:val="Contenudecadre"/>
                        <w:rPr>
                          <w:lang w:val="en-US"/>
                        </w:rPr>
                      </w:pPr>
                      <w:r>
                        <w:rPr>
                          <w:color w:val="000000"/>
                          <w:lang w:val="en-US"/>
                        </w:rPr>
                        <w:t>Lieu, date</w:t>
                      </w:r>
                    </w:p>
                    <w:p>
                      <w:pPr>
                        <w:pStyle w:val="Contenudecadre"/>
                        <w:rPr>
                          <w:lang w:val="en-US"/>
                        </w:rPr>
                      </w:pPr>
                      <w:r>
                        <w:rPr>
                          <w:color w:val="000000"/>
                          <w:lang w:val="en-US"/>
                        </w:rPr>
                      </w:r>
                    </w:p>
                    <w:p>
                      <w:pPr>
                        <w:pStyle w:val="Contenudecadre"/>
                        <w:rPr>
                          <w:lang w:val="en-US"/>
                        </w:rPr>
                      </w:pPr>
                      <w:r>
                        <w:rPr>
                          <w:color w:val="000000"/>
                        </w:rPr>
                      </w:r>
                    </w:p>
                  </w:txbxContent>
                </v:textbox>
                <w10:wrap type="square"/>
              </v:rect>
            </w:pict>
          </mc:Fallback>
        </mc:AlternateContent>
      </w:r>
    </w:p>
    <w:p w14:paraId="41C07ADA" w14:textId="77777777" w:rsidR="00354AF6" w:rsidRDefault="00354AF6">
      <w:pPr>
        <w:spacing w:line="276" w:lineRule="auto"/>
        <w:rPr>
          <w:rFonts w:cs="Arial"/>
          <w:color w:val="C00000"/>
        </w:rPr>
      </w:pPr>
    </w:p>
    <w:p w14:paraId="1035D491" w14:textId="77777777" w:rsidR="00354AF6" w:rsidRDefault="00354AF6">
      <w:pPr>
        <w:spacing w:line="276" w:lineRule="auto"/>
        <w:rPr>
          <w:rFonts w:cs="Arial"/>
          <w:color w:val="C00000"/>
        </w:rPr>
      </w:pPr>
    </w:p>
    <w:p w14:paraId="7C286A35" w14:textId="77777777" w:rsidR="00354AF6" w:rsidRDefault="00354AF6">
      <w:pPr>
        <w:spacing w:line="276" w:lineRule="auto"/>
        <w:rPr>
          <w:rFonts w:cs="Arial"/>
          <w:color w:val="C00000"/>
        </w:rPr>
      </w:pPr>
    </w:p>
    <w:p w14:paraId="357F618D" w14:textId="77777777" w:rsidR="00354AF6" w:rsidRDefault="00354AF6">
      <w:pPr>
        <w:spacing w:line="276" w:lineRule="auto"/>
        <w:rPr>
          <w:rFonts w:cs="Arial"/>
          <w:color w:val="C00000"/>
        </w:rPr>
      </w:pPr>
    </w:p>
    <w:p w14:paraId="72CE2015" w14:textId="77777777" w:rsidR="00354AF6" w:rsidRDefault="00354AF6"/>
    <w:p w14:paraId="68B1B8DE" w14:textId="77777777" w:rsidR="00354AF6" w:rsidRDefault="00354AF6"/>
    <w:p w14:paraId="050E0494" w14:textId="77777777" w:rsidR="00354AF6" w:rsidRDefault="00354AF6"/>
    <w:p w14:paraId="05D252C6" w14:textId="77777777" w:rsidR="00354AF6" w:rsidRDefault="00354AF6"/>
    <w:p w14:paraId="70BE2176" w14:textId="77777777" w:rsidR="00354AF6" w:rsidRDefault="00304613">
      <w:pPr>
        <w:spacing w:line="276" w:lineRule="auto"/>
        <w:rPr>
          <w:rFonts w:cs="Arial"/>
          <w:b/>
          <w:bCs/>
          <w:color w:val="C00000"/>
        </w:rPr>
      </w:pPr>
      <w:r>
        <w:rPr>
          <w:rFonts w:cs="Arial"/>
          <w:b/>
          <w:bCs/>
          <w:color w:val="C00000"/>
        </w:rPr>
        <w:t xml:space="preserve">Pour les demandes de qualification supplémentaire Demeter, veuillez envoyer ce formulaire à : </w:t>
      </w:r>
    </w:p>
    <w:p w14:paraId="49169A29" w14:textId="77777777" w:rsidR="00354AF6" w:rsidRDefault="00354AF6">
      <w:pPr>
        <w:spacing w:line="276" w:lineRule="auto"/>
        <w:rPr>
          <w:rFonts w:cs="Arial"/>
          <w:b/>
          <w:bCs/>
          <w:color w:val="C00000"/>
        </w:rPr>
      </w:pPr>
    </w:p>
    <w:p w14:paraId="0324FF20" w14:textId="77777777" w:rsidR="00354AF6" w:rsidRDefault="00304613">
      <w:pPr>
        <w:spacing w:line="276" w:lineRule="auto"/>
        <w:rPr>
          <w:rFonts w:cs="Arial"/>
          <w:lang w:val="en-US" w:eastAsia="en-GB"/>
        </w:rPr>
      </w:pPr>
      <w:r>
        <w:rPr>
          <w:rFonts w:cs="Arial"/>
          <w:lang w:val="en-US" w:eastAsia="en-GB"/>
        </w:rPr>
        <w:t>Biodynamic Federation - Demeter International</w:t>
      </w:r>
    </w:p>
    <w:p w14:paraId="3D5C1523" w14:textId="77777777" w:rsidR="00354AF6" w:rsidRDefault="00304613">
      <w:pPr>
        <w:spacing w:line="276" w:lineRule="auto"/>
        <w:rPr>
          <w:rFonts w:cs="Arial"/>
          <w:lang w:val="en-US" w:eastAsia="en-GB"/>
        </w:rPr>
      </w:pPr>
      <w:r>
        <w:rPr>
          <w:rFonts w:cs="Arial"/>
          <w:lang w:val="en-US" w:eastAsia="en-GB"/>
        </w:rPr>
        <w:t>Head office I Brandschneise 1 I 64295 Darmstadt I GERMANY</w:t>
      </w:r>
    </w:p>
    <w:p w14:paraId="10A3C77F" w14:textId="77777777" w:rsidR="00354AF6" w:rsidRDefault="00304613">
      <w:pPr>
        <w:spacing w:line="276" w:lineRule="auto"/>
        <w:rPr>
          <w:rFonts w:cs="Arial"/>
          <w:lang w:val="en-US" w:eastAsia="en-GB"/>
        </w:rPr>
      </w:pPr>
      <w:r>
        <w:rPr>
          <w:rFonts w:cs="Arial"/>
          <w:lang w:val="en-US" w:eastAsia="en-GB"/>
        </w:rPr>
        <w:t xml:space="preserve">Courrier électronique : </w:t>
      </w:r>
      <w:hyperlink r:id="rId11">
        <w:r>
          <w:rPr>
            <w:rStyle w:val="Hyperlink"/>
            <w:rFonts w:cs="Arial"/>
            <w:lang w:val="en-US" w:eastAsia="en-GB"/>
          </w:rPr>
          <w:t>petra.derkzen@demeter.net</w:t>
        </w:r>
      </w:hyperlink>
    </w:p>
    <w:p w14:paraId="76290D34" w14:textId="77777777" w:rsidR="00354AF6" w:rsidRDefault="00354AF6">
      <w:pPr>
        <w:rPr>
          <w:lang w:val="en-US"/>
        </w:rPr>
      </w:pPr>
    </w:p>
    <w:p w14:paraId="1FEC7B54" w14:textId="77777777" w:rsidR="00354AF6" w:rsidRDefault="00354AF6">
      <w:pPr>
        <w:rPr>
          <w:lang w:val="en-GB"/>
        </w:rPr>
      </w:pPr>
    </w:p>
    <w:sectPr w:rsidR="00354AF6">
      <w:headerReference w:type="default" r:id="rId12"/>
      <w:footerReference w:type="even" r:id="rId13"/>
      <w:footerReference w:type="default" r:id="rId14"/>
      <w:footerReference w:type="first" r:id="rId15"/>
      <w:pgSz w:w="11906" w:h="16838"/>
      <w:pgMar w:top="1418" w:right="1134" w:bottom="1418" w:left="1134" w:header="709"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E3D6" w14:textId="77777777" w:rsidR="00000000" w:rsidRDefault="00304613">
      <w:r>
        <w:separator/>
      </w:r>
    </w:p>
  </w:endnote>
  <w:endnote w:type="continuationSeparator" w:id="0">
    <w:p w14:paraId="73E34026" w14:textId="77777777" w:rsidR="00000000" w:rsidRDefault="0030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panose1 w:val="020B0604020104020204"/>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Com 55 Roman">
    <w:altName w:val="Arial"/>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inionPro-Regular">
    <w:altName w:val="Calibri"/>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F747" w14:textId="77777777" w:rsidR="00354AF6" w:rsidRDefault="00304613">
    <w:pPr>
      <w:pStyle w:val="Fuzeile"/>
      <w:ind w:right="360"/>
    </w:pPr>
    <w:r>
      <w:rPr>
        <w:noProof/>
      </w:rPr>
      <mc:AlternateContent>
        <mc:Choice Requires="wps">
          <w:drawing>
            <wp:anchor distT="0" distB="0" distL="0" distR="0" simplePos="0" relativeHeight="251656704" behindDoc="1" locked="0" layoutInCell="0" allowOverlap="1" wp14:anchorId="033B2373" wp14:editId="0ECBB086">
              <wp:simplePos x="0" y="0"/>
              <wp:positionH relativeFrom="margin">
                <wp:align>right</wp:align>
              </wp:positionH>
              <wp:positionV relativeFrom="paragraph">
                <wp:posOffset>635</wp:posOffset>
              </wp:positionV>
              <wp:extent cx="14605" cy="14605"/>
              <wp:effectExtent l="0" t="0" r="0" b="0"/>
              <wp:wrapNone/>
              <wp:docPr id="3" name="Cadre2"/>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030CA6C0" w14:textId="77777777" w:rsidR="00354AF6" w:rsidRDefault="00304613">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txbxContent>
                    </wps:txbx>
                    <wps:bodyPr lIns="0" tIns="0" rIns="0" bIns="0" anchor="t">
                      <a:spAutoFit/>
                    </wps:bodyPr>
                  </wps:wsp>
                </a:graphicData>
              </a:graphic>
            </wp:anchor>
          </w:drawing>
        </mc:Choice>
        <mc:Fallback>
          <w:pict>
            <v:rect id="shape_0" ID="Cadre2"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non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AEA8" w14:textId="77777777" w:rsidR="00354AF6" w:rsidRDefault="00304613">
    <w:pPr>
      <w:pStyle w:val="Fuzeile"/>
      <w:ind w:right="360"/>
      <w:jc w:val="center"/>
    </w:pPr>
    <w:r>
      <w:rPr>
        <w:noProof/>
      </w:rPr>
      <mc:AlternateContent>
        <mc:Choice Requires="wps">
          <w:drawing>
            <wp:anchor distT="0" distB="0" distL="0" distR="0" simplePos="0" relativeHeight="251657728" behindDoc="1" locked="0" layoutInCell="0" allowOverlap="1" wp14:anchorId="373FAB92" wp14:editId="20A5D4EF">
              <wp:simplePos x="0" y="0"/>
              <wp:positionH relativeFrom="margin">
                <wp:align>right</wp:align>
              </wp:positionH>
              <wp:positionV relativeFrom="paragraph">
                <wp:posOffset>635</wp:posOffset>
              </wp:positionV>
              <wp:extent cx="14605" cy="146685"/>
              <wp:effectExtent l="0" t="0" r="0" b="0"/>
              <wp:wrapNone/>
              <wp:docPr id="5" name="Cadre3"/>
              <wp:cNvGraphicFramePr/>
              <a:graphic xmlns:a="http://schemas.openxmlformats.org/drawingml/2006/main">
                <a:graphicData uri="http://schemas.microsoft.com/office/word/2010/wordprocessingShape">
                  <wps:wsp>
                    <wps:cNvSpPr/>
                    <wps:spPr>
                      <a:xfrm>
                        <a:off x="0" y="0"/>
                        <a:ext cx="14760" cy="146520"/>
                      </a:xfrm>
                      <a:prstGeom prst="rect">
                        <a:avLst/>
                      </a:prstGeom>
                      <a:noFill/>
                      <a:ln w="0">
                        <a:noFill/>
                      </a:ln>
                    </wps:spPr>
                    <wps:style>
                      <a:lnRef idx="0">
                        <a:scrgbClr r="0" g="0" b="0"/>
                      </a:lnRef>
                      <a:fillRef idx="0">
                        <a:scrgbClr r="0" g="0" b="0"/>
                      </a:fillRef>
                      <a:effectRef idx="0">
                        <a:scrgbClr r="0" g="0" b="0"/>
                      </a:effectRef>
                      <a:fontRef idx="minor"/>
                    </wps:style>
                    <wps:txbx>
                      <w:txbxContent>
                        <w:p w14:paraId="342BE9AE" w14:textId="0E69216C" w:rsidR="00354AF6" w:rsidRDefault="00304613">
                          <w:pPr>
                            <w:pStyle w:val="Fuzeile"/>
                            <w:rPr>
                              <w:rStyle w:val="Seitenzahl"/>
                            </w:rPr>
                          </w:pPr>
                          <w:r>
                            <w:rPr>
                              <w:rStyle w:val="Seitenzahl"/>
                            </w:rPr>
                            <w:fldChar w:fldCharType="begin"/>
                          </w:r>
                          <w:r>
                            <w:rPr>
                              <w:rStyle w:val="Seitenzahl"/>
                            </w:rPr>
                            <w:fldChar w:fldCharType="begin"/>
                          </w:r>
                          <w:r>
                            <w:rPr>
                              <w:rStyle w:val="Seitenzahl"/>
                            </w:rPr>
                            <w:instrText xml:space="preserve"> PAGE </w:instrText>
                          </w:r>
                          <w:r>
                            <w:rPr>
                              <w:rStyle w:val="Seitenzahl"/>
                            </w:rPr>
                            <w:fldChar w:fldCharType="separate"/>
                          </w:r>
                          <w:r>
                            <w:rPr>
                              <w:rStyle w:val="Seitenzahl"/>
                              <w:noProof/>
                            </w:rPr>
                            <w:instrText>1</w:instrText>
                          </w:r>
                          <w:r>
                            <w:rPr>
                              <w:rStyle w:val="Seitenzahl"/>
                            </w:rPr>
                            <w:fldChar w:fldCharType="end"/>
                          </w:r>
                          <w:r>
                            <w:rPr>
                              <w:rStyle w:val="Seitenzahl"/>
                            </w:rPr>
                            <w:instrText xml:space="preserve"> PAGE </w:instrText>
                          </w:r>
                          <w:r>
                            <w:rPr>
                              <w:rStyle w:val="Seitenzahl"/>
                            </w:rPr>
                            <w:fldChar w:fldCharType="separate"/>
                          </w:r>
                          <w:r>
                            <w:rPr>
                              <w:rStyle w:val="Seitenzahl"/>
                            </w:rPr>
                            <w:t>5</w:t>
                          </w:r>
                          <w:r>
                            <w:rPr>
                              <w:rStyle w:val="Seitenzahl"/>
                            </w:rPr>
                            <w:fldChar w:fldCharType="end"/>
                          </w:r>
                        </w:p>
                      </w:txbxContent>
                    </wps:txbx>
                    <wps:bodyPr lIns="0" tIns="0" rIns="0" bIns="0" anchor="t">
                      <a:spAutoFit/>
                    </wps:bodyPr>
                  </wps:wsp>
                </a:graphicData>
              </a:graphic>
            </wp:anchor>
          </w:drawing>
        </mc:Choice>
        <mc:Fallback>
          <w:pict>
            <v:rect w14:anchorId="373FAB92" id="Cadre3" o:spid="_x0000_s1028" style="position:absolute;left:0;text-align:left;margin-left:-50.05pt;margin-top:.05pt;width:1.15pt;height:11.5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" o:allowincell="f" filled="f" stroked="f" strokeweight="0">
              <v:textbox style="mso-fit-shape-to-text:t" inset="0,0,0,0">
                <w:txbxContent>
                  <w:p w14:paraId="342BE9AE" w14:textId="0E69216C" w:rsidR="00354AF6" w:rsidRDefault="00304613">
                    <w:pPr>
                      <w:pStyle w:val="Fuzeile"/>
                      <w:rPr>
                        <w:rStyle w:val="Seitenzahl"/>
                      </w:rPr>
                    </w:pPr>
                    <w:r>
                      <w:rPr>
                        <w:rStyle w:val="Seitenzahl"/>
                      </w:rPr>
                      <w:fldChar w:fldCharType="begin"/>
                    </w:r>
                    <w:r>
                      <w:rPr>
                        <w:rStyle w:val="Seitenzahl"/>
                      </w:rPr>
                      <w:fldChar w:fldCharType="begin"/>
                    </w:r>
                    <w:r>
                      <w:rPr>
                        <w:rStyle w:val="Seitenzahl"/>
                      </w:rPr>
                      <w:instrText xml:space="preserve"> PAGE </w:instrText>
                    </w:r>
                    <w:r>
                      <w:rPr>
                        <w:rStyle w:val="Seitenzahl"/>
                      </w:rPr>
                      <w:fldChar w:fldCharType="separate"/>
                    </w:r>
                    <w:r>
                      <w:rPr>
                        <w:rStyle w:val="Seitenzahl"/>
                        <w:noProof/>
                      </w:rPr>
                      <w:instrText>1</w:instrText>
                    </w:r>
                    <w:r>
                      <w:rPr>
                        <w:rStyle w:val="Seitenzahl"/>
                      </w:rPr>
                      <w:fldChar w:fldCharType="end"/>
                    </w:r>
                    <w:r>
                      <w:rPr>
                        <w:rStyle w:val="Seitenzahl"/>
                      </w:rPr>
                      <w:instrText xml:space="preserve"> PAGE </w:instrText>
                    </w:r>
                    <w:r>
                      <w:rPr>
                        <w:rStyle w:val="Seitenzahl"/>
                      </w:rPr>
                      <w:fldChar w:fldCharType="separate"/>
                    </w:r>
                    <w:r>
                      <w:rPr>
                        <w:rStyle w:val="Seitenzahl"/>
                      </w:rPr>
                      <w:t>5</w:t>
                    </w:r>
                    <w:r>
                      <w:rPr>
                        <w:rStyle w:val="Seitenzahl"/>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765" w14:textId="77777777" w:rsidR="00354AF6" w:rsidRDefault="00304613">
    <w:pPr>
      <w:pStyle w:val="Fuzeile"/>
      <w:ind w:right="360"/>
      <w:jc w:val="center"/>
    </w:pPr>
    <w:r>
      <w:rPr>
        <w:noProof/>
      </w:rPr>
      <mc:AlternateContent>
        <mc:Choice Requires="wps">
          <w:drawing>
            <wp:anchor distT="0" distB="0" distL="0" distR="0" simplePos="0" relativeHeight="251658752" behindDoc="1" locked="0" layoutInCell="0" allowOverlap="1" wp14:anchorId="14E6A6F3" wp14:editId="6F9F6EBF">
              <wp:simplePos x="0" y="0"/>
              <wp:positionH relativeFrom="margin">
                <wp:align>right</wp:align>
              </wp:positionH>
              <wp:positionV relativeFrom="paragraph">
                <wp:posOffset>635</wp:posOffset>
              </wp:positionV>
              <wp:extent cx="14605" cy="146685"/>
              <wp:effectExtent l="0" t="0" r="0" b="0"/>
              <wp:wrapNone/>
              <wp:docPr id="7" name="Cadre3"/>
              <wp:cNvGraphicFramePr/>
              <a:graphic xmlns:a="http://schemas.openxmlformats.org/drawingml/2006/main">
                <a:graphicData uri="http://schemas.microsoft.com/office/word/2010/wordprocessingShape">
                  <wps:wsp>
                    <wps:cNvSpPr/>
                    <wps:spPr>
                      <a:xfrm>
                        <a:off x="0" y="0"/>
                        <a:ext cx="14760" cy="146520"/>
                      </a:xfrm>
                      <a:prstGeom prst="rect">
                        <a:avLst/>
                      </a:prstGeom>
                      <a:noFill/>
                      <a:ln w="0">
                        <a:noFill/>
                      </a:ln>
                    </wps:spPr>
                    <wps:style>
                      <a:lnRef idx="0">
                        <a:scrgbClr r="0" g="0" b="0"/>
                      </a:lnRef>
                      <a:fillRef idx="0">
                        <a:scrgbClr r="0" g="0" b="0"/>
                      </a:fillRef>
                      <a:effectRef idx="0">
                        <a:scrgbClr r="0" g="0" b="0"/>
                      </a:effectRef>
                      <a:fontRef idx="minor"/>
                    </wps:style>
                    <wps:txbx>
                      <w:txbxContent>
                        <w:p w14:paraId="76AC3C3B" w14:textId="77777777" w:rsidR="00354AF6" w:rsidRDefault="00304613">
                          <w:pPr>
                            <w:pStyle w:val="Fuzeile"/>
                            <w:rPr>
                              <w:rStyle w:val="Seitenzahl"/>
                            </w:rPr>
                          </w:pPr>
                          <w:r>
                            <w:rPr>
                              <w:rStyle w:val="Seitenzahl"/>
                            </w:rPr>
                            <w:fldChar w:fldCharType="begin"/>
                          </w:r>
                          <w:r>
                            <w:rPr>
                              <w:rStyle w:val="Seitenzahl"/>
                            </w:rPr>
                            <w:fldChar w:fldCharType="begin"/>
                          </w:r>
                          <w:r>
                            <w:rPr>
                              <w:rStyle w:val="Seitenzahl"/>
                            </w:rPr>
                            <w:instrText xml:space="preserve"> PAGE </w:instrText>
                          </w:r>
                          <w:r>
                            <w:rPr>
                              <w:rStyle w:val="Seitenzahl"/>
                            </w:rPr>
                            <w:fldChar w:fldCharType="separate"/>
                          </w:r>
                          <w:r>
                            <w:rPr>
                              <w:rStyle w:val="Seitenzahl"/>
                            </w:rPr>
                            <w:instrText>5</w:instrText>
                          </w:r>
                          <w:r>
                            <w:rPr>
                              <w:rStyle w:val="Seitenzahl"/>
                            </w:rPr>
                            <w:fldChar w:fldCharType="end"/>
                          </w:r>
                          <w:r>
                            <w:rPr>
                              <w:rStyle w:val="Seitenzahl"/>
                            </w:rPr>
                            <w:instrText xml:space="preserve"> PAGE </w:instrText>
                          </w:r>
                          <w:r>
                            <w:rPr>
                              <w:rStyle w:val="Seitenzahl"/>
                            </w:rPr>
                            <w:fldChar w:fldCharType="separate"/>
                          </w:r>
                          <w:r>
                            <w:rPr>
                              <w:rStyle w:val="Seitenzahl"/>
                            </w:rPr>
                            <w:t>5</w:t>
                          </w:r>
                          <w:r>
                            <w:rPr>
                              <w:rStyle w:val="Seitenzahl"/>
                            </w:rPr>
                            <w:fldChar w:fldCharType="end"/>
                          </w:r>
                        </w:p>
                      </w:txbxContent>
                    </wps:txbx>
                    <wps:bodyPr lIns="0" tIns="0" rIns="0" bIns="0" anchor="t">
                      <a:spAutoFit/>
                    </wps:bodyPr>
                  </wps:wsp>
                </a:graphicData>
              </a:graphic>
            </wp:anchor>
          </w:drawing>
        </mc:Choice>
        <mc:Fallback>
          <w:pict>
            <v:rect id="shape_0" ID="Cadre3" path="m0,0l-2147483645,0l-2147483645,-2147483646l0,-2147483646xe" fillcolor="white" stroked="f" o:allowincell="f" style="position:absolute;margin-left:480.7pt;margin-top:0.05pt;width:1.1pt;height:11.5pt;mso-wrap-style:square;v-text-anchor:top;mso-position-horizontal:right;mso-position-horizontal-relative:margin">
              <v:fill o:detectmouseclick="t" type="solid" color2="black" opacity="0"/>
              <v:stroke color="#3465a4" joinstyle="round" endcap="flat"/>
              <v:textbox>
                <w:txbx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BC21" w14:textId="77777777" w:rsidR="00000000" w:rsidRDefault="00304613">
      <w:r>
        <w:separator/>
      </w:r>
    </w:p>
  </w:footnote>
  <w:footnote w:type="continuationSeparator" w:id="0">
    <w:p w14:paraId="7328F9E8" w14:textId="77777777" w:rsidR="00000000" w:rsidRDefault="0030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5BD" w14:textId="32989EB6" w:rsidR="00354AF6" w:rsidRDefault="00304613">
    <w:pPr>
      <w:pStyle w:val="Kopfzeile"/>
      <w:jc w:val="left"/>
    </w:pPr>
    <w:r w:rsidRPr="00304613">
      <w:rPr>
        <w:lang w:val="en-US"/>
      </w:rPr>
      <w:t xml:space="preserve">Modèle de rapport pour le renouvellement de la reconnaissance. </w:t>
    </w:r>
    <w:r>
      <w:t>Version 10</w:t>
    </w:r>
    <w:r>
      <w:t>.2022_fr</w:t>
    </w:r>
  </w:p>
  <w:p w14:paraId="079A24A9" w14:textId="77777777" w:rsidR="00354AF6" w:rsidRDefault="00354AF6">
    <w:pPr>
      <w:pStyle w:val="Kopfzeile"/>
      <w:tabs>
        <w:tab w:val="clear" w:pos="4536"/>
        <w:tab w:val="clear" w:pos="9072"/>
        <w:tab w:val="left" w:pos="696"/>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486"/>
    <w:multiLevelType w:val="multilevel"/>
    <w:tmpl w:val="10223D78"/>
    <w:lvl w:ilvl="0">
      <w:start w:val="1"/>
      <w:numFmt w:val="bullet"/>
      <w:lvlText w:val="□"/>
      <w:lvlJc w:val="left"/>
      <w:pPr>
        <w:tabs>
          <w:tab w:val="num" w:pos="0"/>
        </w:tabs>
        <w:ind w:left="720" w:hanging="360"/>
      </w:pPr>
      <w:rPr>
        <w:rFonts w:ascii="Abadi" w:hAnsi="Abadi" w:cs="Aba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2938C2"/>
    <w:multiLevelType w:val="multilevel"/>
    <w:tmpl w:val="6638E238"/>
    <w:lvl w:ilvl="0">
      <w:start w:val="1"/>
      <w:numFmt w:val="bullet"/>
      <w:lvlText w:val="□"/>
      <w:lvlJc w:val="left"/>
      <w:pPr>
        <w:tabs>
          <w:tab w:val="num" w:pos="0"/>
        </w:tabs>
        <w:ind w:left="720" w:hanging="360"/>
      </w:pPr>
      <w:rPr>
        <w:rFonts w:ascii="Abadi" w:hAnsi="Abadi" w:cs="Aba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9E4B7C"/>
    <w:multiLevelType w:val="multilevel"/>
    <w:tmpl w:val="3858EE86"/>
    <w:lvl w:ilvl="0">
      <w:start w:val="1"/>
      <w:numFmt w:val="decimal"/>
      <w:lvlText w:val="%1."/>
      <w:lvlJc w:val="left"/>
      <w:pPr>
        <w:tabs>
          <w:tab w:val="num" w:pos="0"/>
        </w:tabs>
        <w:ind w:left="36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E725F5F"/>
    <w:multiLevelType w:val="multilevel"/>
    <w:tmpl w:val="1CD800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7C16D8B"/>
    <w:multiLevelType w:val="multilevel"/>
    <w:tmpl w:val="7BDE642C"/>
    <w:lvl w:ilvl="0">
      <w:start w:val="1"/>
      <w:numFmt w:val="decimal"/>
      <w:pStyle w:val="Traktandum-Tite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4B074F3"/>
    <w:multiLevelType w:val="multilevel"/>
    <w:tmpl w:val="AAB6A4BA"/>
    <w:lvl w:ilvl="0">
      <w:start w:val="1"/>
      <w:numFmt w:val="decimal"/>
      <w:lvlText w:val="%1."/>
      <w:lvlJc w:val="left"/>
      <w:pPr>
        <w:tabs>
          <w:tab w:val="num" w:pos="0"/>
        </w:tabs>
        <w:ind w:left="360" w:hanging="360"/>
      </w:pPr>
      <w:rPr>
        <w:b/>
        <w:color w:val="C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00E2199"/>
    <w:multiLevelType w:val="multilevel"/>
    <w:tmpl w:val="363E32C4"/>
    <w:lvl w:ilvl="0">
      <w:start w:val="1"/>
      <w:numFmt w:val="bullet"/>
      <w:pStyle w:val="Aufzhlungszeichen"/>
      <w:lvlText w:val=""/>
      <w:lvlJc w:val="left"/>
      <w:pPr>
        <w:tabs>
          <w:tab w:val="num" w:pos="0"/>
        </w:tabs>
        <w:ind w:left="284" w:hanging="284"/>
      </w:pPr>
      <w:rPr>
        <w:rFonts w:ascii="Wingdings" w:hAnsi="Wingdings" w:cs="Wingdings" w:hint="default"/>
      </w:rPr>
    </w:lvl>
    <w:lvl w:ilvl="1">
      <w:start w:val="1"/>
      <w:numFmt w:val="bullet"/>
      <w:pStyle w:val="Aufzhlungszeichen2"/>
      <w:lvlText w:val="–"/>
      <w:lvlJc w:val="left"/>
      <w:pPr>
        <w:tabs>
          <w:tab w:val="num" w:pos="0"/>
        </w:tabs>
        <w:ind w:left="567" w:hanging="283"/>
      </w:pPr>
      <w:rPr>
        <w:rFonts w:ascii="HelveticaNeueLT Com 55 Roman" w:hAnsi="HelveticaNeueLT Com 55 Roman" w:cs="HelveticaNeueLT Com 55 Roman" w:hint="default"/>
      </w:rPr>
    </w:lvl>
    <w:lvl w:ilvl="2">
      <w:start w:val="1"/>
      <w:numFmt w:val="bullet"/>
      <w:pStyle w:val="Aufzhlungszeichen3"/>
      <w:lvlText w:val="–"/>
      <w:lvlJc w:val="left"/>
      <w:pPr>
        <w:tabs>
          <w:tab w:val="num" w:pos="0"/>
        </w:tabs>
        <w:ind w:left="851" w:hanging="284"/>
      </w:pPr>
      <w:rPr>
        <w:rFonts w:ascii="HelveticaNeueLT Com 55 Roman" w:hAnsi="HelveticaNeueLT Com 55 Roman" w:cs="HelveticaNeueLT Com 55 Roman"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B81ECC"/>
    <w:multiLevelType w:val="multilevel"/>
    <w:tmpl w:val="7B9C6D3C"/>
    <w:lvl w:ilvl="0">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3DD08C5"/>
    <w:multiLevelType w:val="multilevel"/>
    <w:tmpl w:val="407E6CC2"/>
    <w:lvl w:ilvl="0">
      <w:start w:val="1"/>
      <w:numFmt w:val="bullet"/>
      <w:pStyle w:val="Aufzhlung1"/>
      <w:lvlText w:val="‒"/>
      <w:lvlJc w:val="left"/>
      <w:pPr>
        <w:tabs>
          <w:tab w:val="num" w:pos="0"/>
        </w:tabs>
        <w:ind w:left="284" w:hanging="284"/>
      </w:pPr>
      <w:rPr>
        <w:rFonts w:asciiTheme="minorHAnsi" w:hAnsiTheme="minorHAnsi" w:cs="Titillium" w:hint="default"/>
      </w:rPr>
    </w:lvl>
    <w:lvl w:ilvl="1">
      <w:start w:val="1"/>
      <w:numFmt w:val="bullet"/>
      <w:lvlText w:val="–"/>
      <w:lvlJc w:val="left"/>
      <w:pPr>
        <w:tabs>
          <w:tab w:val="num" w:pos="0"/>
        </w:tabs>
        <w:ind w:left="567" w:hanging="283"/>
      </w:pPr>
      <w:rPr>
        <w:rFonts w:asciiTheme="minorHAnsi" w:hAnsiTheme="minorHAnsi" w:cs="Titillium" w:hint="default"/>
      </w:rPr>
    </w:lvl>
    <w:lvl w:ilvl="2">
      <w:start w:val="1"/>
      <w:numFmt w:val="bullet"/>
      <w:lvlText w:val="‒"/>
      <w:lvlJc w:val="left"/>
      <w:pPr>
        <w:tabs>
          <w:tab w:val="num" w:pos="0"/>
        </w:tabs>
        <w:ind w:left="851" w:hanging="284"/>
      </w:pPr>
      <w:rPr>
        <w:rFonts w:asciiTheme="minorHAnsi" w:hAnsiTheme="minorHAnsi" w:cs="Titillium"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9434594">
    <w:abstractNumId w:val="6"/>
  </w:num>
  <w:num w:numId="2" w16cid:durableId="99574291">
    <w:abstractNumId w:val="4"/>
  </w:num>
  <w:num w:numId="3" w16cid:durableId="1698583692">
    <w:abstractNumId w:val="8"/>
  </w:num>
  <w:num w:numId="4" w16cid:durableId="82458649">
    <w:abstractNumId w:val="7"/>
  </w:num>
  <w:num w:numId="5" w16cid:durableId="764570297">
    <w:abstractNumId w:val="0"/>
  </w:num>
  <w:num w:numId="6" w16cid:durableId="388069037">
    <w:abstractNumId w:val="1"/>
  </w:num>
  <w:num w:numId="7" w16cid:durableId="1589268865">
    <w:abstractNumId w:val="2"/>
  </w:num>
  <w:num w:numId="8" w16cid:durableId="1422291463">
    <w:abstractNumId w:val="5"/>
  </w:num>
  <w:num w:numId="9" w16cid:durableId="1493451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F6"/>
    <w:rsid w:val="00304613"/>
    <w:rsid w:val="00354AF6"/>
    <w:rsid w:val="00FA7960"/>
  </w:rsids>
  <m:mathPr>
    <m:mathFont m:val="Cambria Math"/>
    <m:brkBin m:val="before"/>
    <m:brkBinSub m:val="--"/>
    <m:smallFrac m:val="0"/>
    <m:dispDef/>
    <m:lMargin m:val="0"/>
    <m:rMargin m:val="0"/>
    <m:defJc m:val="centerGroup"/>
    <m:wrapIndent m:val="1440"/>
    <m:intLim m:val="subSup"/>
    <m:naryLim m:val="undOvr"/>
  </m:mathPr>
  <w:themeFontLang w:val="de-CH"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EB993D4"/>
  <w15:docId w15:val="{2464A9F7-CEF0-4041-A88E-FAD980A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B51F1"/>
    <w:pPr>
      <w:suppressAutoHyphens w:val="0"/>
    </w:pPr>
    <w:rPr>
      <w:rFonts w:ascii="Calibri" w:hAnsi="Calibri"/>
      <w:sz w:val="24"/>
      <w:szCs w:val="24"/>
      <w:lang w:val="de-DE"/>
    </w:rPr>
  </w:style>
  <w:style w:type="paragraph" w:styleId="berschrift1">
    <w:name w:val="heading 1"/>
    <w:basedOn w:val="Standard"/>
    <w:next w:val="Standard"/>
    <w:link w:val="berschrift1Zchn"/>
    <w:uiPriority w:val="9"/>
    <w:qFormat/>
    <w:rsid w:val="004B51F1"/>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CB1B64"/>
    <w:pPr>
      <w:keepNext/>
      <w:keepLines/>
      <w:spacing w:before="240" w:after="60"/>
      <w:contextualSpacing/>
      <w:jc w:val="both"/>
      <w:outlineLvl w:val="1"/>
    </w:pPr>
    <w:rPr>
      <w:b/>
      <w:sz w:val="28"/>
      <w:szCs w:val="28"/>
      <w:lang w:val="en-GB" w:eastAsia="de-DE"/>
    </w:rPr>
  </w:style>
  <w:style w:type="paragraph" w:styleId="berschrift3">
    <w:name w:val="heading 3"/>
    <w:basedOn w:val="Standard"/>
    <w:next w:val="Standard"/>
    <w:link w:val="berschrift3Zchn"/>
    <w:uiPriority w:val="9"/>
    <w:unhideWhenUsed/>
    <w:qFormat/>
    <w:rsid w:val="00546819"/>
    <w:pPr>
      <w:keepNext/>
      <w:keepLines/>
      <w:spacing w:before="240"/>
      <w:outlineLvl w:val="2"/>
    </w:pPr>
    <w:rPr>
      <w:rFonts w:eastAsiaTheme="majorEastAsia" w:cstheme="majorBidi"/>
      <w:i/>
    </w:rPr>
  </w:style>
  <w:style w:type="paragraph" w:styleId="berschrift4">
    <w:name w:val="heading 4"/>
    <w:basedOn w:val="Standard"/>
    <w:next w:val="Standard"/>
    <w:link w:val="berschrift4Zchn"/>
    <w:uiPriority w:val="9"/>
    <w:semiHidden/>
    <w:qFormat/>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qFormat/>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57BC7"/>
    <w:rPr>
      <w:color w:val="auto"/>
      <w:u w:val="none"/>
    </w:rPr>
  </w:style>
  <w:style w:type="character" w:customStyle="1" w:styleId="KopfzeileZchn">
    <w:name w:val="Kopfzeile Zchn"/>
    <w:basedOn w:val="Absatz-Standardschriftart"/>
    <w:link w:val="Kopfzeile"/>
    <w:uiPriority w:val="79"/>
    <w:qFormat/>
    <w:rsid w:val="00D43C3D"/>
  </w:style>
  <w:style w:type="character" w:customStyle="1" w:styleId="FuzeileZchn">
    <w:name w:val="Fußzeile Zchn"/>
    <w:basedOn w:val="Absatz-Standardschriftart"/>
    <w:link w:val="Fuzeile"/>
    <w:uiPriority w:val="99"/>
    <w:qFormat/>
    <w:rsid w:val="00757BC7"/>
    <w:rPr>
      <w:sz w:val="16"/>
      <w:szCs w:val="16"/>
    </w:rPr>
  </w:style>
  <w:style w:type="character" w:customStyle="1" w:styleId="berschrift1Zchn">
    <w:name w:val="Überschrift 1 Zchn"/>
    <w:basedOn w:val="Absatz-Standardschriftart"/>
    <w:link w:val="berschrift1"/>
    <w:uiPriority w:val="9"/>
    <w:qFormat/>
    <w:rsid w:val="004B51F1"/>
    <w:rPr>
      <w:rFonts w:ascii="Calibri" w:eastAsiaTheme="majorEastAsia" w:hAnsi="Calibri" w:cstheme="majorBidi"/>
      <w:b/>
      <w:bCs/>
      <w:sz w:val="28"/>
      <w:szCs w:val="28"/>
      <w:lang w:val="de-DE"/>
    </w:rPr>
  </w:style>
  <w:style w:type="character" w:customStyle="1" w:styleId="berschrift2Zchn">
    <w:name w:val="Überschrift 2 Zchn"/>
    <w:basedOn w:val="Absatz-Standardschriftart"/>
    <w:link w:val="berschrift2"/>
    <w:uiPriority w:val="9"/>
    <w:qFormat/>
    <w:rsid w:val="00CB1B64"/>
    <w:rPr>
      <w:rFonts w:ascii="Calibri" w:hAnsi="Calibri"/>
      <w:b/>
      <w:sz w:val="28"/>
      <w:szCs w:val="28"/>
      <w:lang w:val="en-GB" w:eastAsia="de-DE"/>
    </w:rPr>
  </w:style>
  <w:style w:type="character" w:customStyle="1" w:styleId="TitelZchn">
    <w:name w:val="Titel Zchn"/>
    <w:basedOn w:val="Absatz-Standardschriftart"/>
    <w:link w:val="Titel"/>
    <w:uiPriority w:val="10"/>
    <w:qFormat/>
    <w:rsid w:val="00E839BA"/>
    <w:rPr>
      <w:rFonts w:asciiTheme="majorHAnsi" w:eastAsiaTheme="majorEastAsia" w:hAnsiTheme="majorHAnsi" w:cstheme="majorBidi"/>
      <w:kern w:val="2"/>
      <w:sz w:val="52"/>
      <w:szCs w:val="52"/>
    </w:rPr>
  </w:style>
  <w:style w:type="character" w:customStyle="1" w:styleId="BrieftitelZchn">
    <w:name w:val="Brieftitel Zchn"/>
    <w:basedOn w:val="Absatz-Standardschriftart"/>
    <w:link w:val="Brieftitel"/>
    <w:uiPriority w:val="14"/>
    <w:qFormat/>
    <w:rsid w:val="003311EF"/>
    <w:rPr>
      <w:rFonts w:ascii="Titillium" w:hAnsi="Titillium"/>
    </w:rPr>
  </w:style>
  <w:style w:type="character" w:customStyle="1" w:styleId="berschrift3Zchn">
    <w:name w:val="Überschrift 3 Zchn"/>
    <w:basedOn w:val="Absatz-Standardschriftart"/>
    <w:link w:val="berschrift3"/>
    <w:uiPriority w:val="9"/>
    <w:qFormat/>
    <w:rsid w:val="00546819"/>
    <w:rPr>
      <w:rFonts w:ascii="Calibri" w:eastAsiaTheme="majorEastAsia" w:hAnsi="Calibri" w:cstheme="majorBidi"/>
      <w:i/>
      <w:sz w:val="24"/>
      <w:szCs w:val="24"/>
      <w:lang w:val="de-DE"/>
    </w:rPr>
  </w:style>
  <w:style w:type="character" w:customStyle="1" w:styleId="berschrift4Zchn">
    <w:name w:val="Überschrift 4 Zchn"/>
    <w:basedOn w:val="Absatz-Standardschriftart"/>
    <w:link w:val="berschrift4"/>
    <w:uiPriority w:val="9"/>
    <w:semiHidden/>
    <w:qFormat/>
    <w:rsid w:val="008A61A8"/>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qFormat/>
    <w:rsid w:val="008A61A8"/>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qFormat/>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qFormat/>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qFormat/>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qFormat/>
    <w:rsid w:val="00D61996"/>
    <w:rPr>
      <w:rFonts w:asciiTheme="majorHAnsi" w:eastAsiaTheme="majorEastAsia" w:hAnsiTheme="majorHAnsi" w:cstheme="majorBidi"/>
      <w:i/>
      <w:iCs/>
      <w:color w:val="272727" w:themeColor="text1" w:themeTint="D8"/>
      <w:sz w:val="21"/>
      <w:szCs w:val="21"/>
    </w:rPr>
  </w:style>
  <w:style w:type="character" w:styleId="BesuchterLink">
    <w:name w:val="FollowedHyperlink"/>
    <w:basedOn w:val="Hyperlink"/>
    <w:uiPriority w:val="75"/>
    <w:semiHidden/>
    <w:rsid w:val="00757BC7"/>
    <w:rPr>
      <w:color w:val="auto"/>
      <w:u w:val="none"/>
    </w:rPr>
  </w:style>
  <w:style w:type="character" w:customStyle="1" w:styleId="UntertitelZchn">
    <w:name w:val="Untertitel Zchn"/>
    <w:basedOn w:val="Absatz-Standardschriftart"/>
    <w:link w:val="Untertitel"/>
    <w:uiPriority w:val="11"/>
    <w:qFormat/>
    <w:rsid w:val="00E839BA"/>
    <w:rPr>
      <w:rFonts w:eastAsiaTheme="minorEastAsia"/>
      <w:color w:val="000000" w:themeColor="text1"/>
    </w:rPr>
  </w:style>
  <w:style w:type="character" w:customStyle="1" w:styleId="DatumZchn">
    <w:name w:val="Datum Zchn"/>
    <w:basedOn w:val="Absatz-Standardschriftart"/>
    <w:link w:val="Datum"/>
    <w:uiPriority w:val="15"/>
    <w:qFormat/>
    <w:rsid w:val="00F108F9"/>
  </w:style>
  <w:style w:type="character" w:customStyle="1" w:styleId="FunotentextZchn">
    <w:name w:val="Fußnotentext Zchn"/>
    <w:basedOn w:val="Absatz-Standardschriftart"/>
    <w:link w:val="Funotentext"/>
    <w:uiPriority w:val="99"/>
    <w:semiHidden/>
    <w:qFormat/>
    <w:rsid w:val="00494FD7"/>
    <w:rPr>
      <w:sz w:val="16"/>
      <w:szCs w:val="20"/>
    </w:rPr>
  </w:style>
  <w:style w:type="character" w:styleId="Funotenzeichen">
    <w:name w:val="footnote reference"/>
    <w:rPr>
      <w:vertAlign w:val="superscript"/>
    </w:rPr>
  </w:style>
  <w:style w:type="character" w:customStyle="1" w:styleId="FootnoteCharacters">
    <w:name w:val="Footnote Characters"/>
    <w:basedOn w:val="Absatz-Standardschriftart"/>
    <w:uiPriority w:val="99"/>
    <w:semiHidden/>
    <w:unhideWhenUsed/>
    <w:qFormat/>
    <w:rsid w:val="00642F26"/>
    <w:rPr>
      <w:vertAlign w:val="superscript"/>
    </w:rPr>
  </w:style>
  <w:style w:type="character" w:customStyle="1" w:styleId="EndnotentextZchn">
    <w:name w:val="Endnotentext Zchn"/>
    <w:basedOn w:val="Absatz-Standardschriftart"/>
    <w:link w:val="Endnotentext"/>
    <w:uiPriority w:val="99"/>
    <w:semiHidden/>
    <w:qFormat/>
    <w:rsid w:val="0012151C"/>
    <w:rPr>
      <w:sz w:val="20"/>
      <w:szCs w:val="20"/>
    </w:rPr>
  </w:style>
  <w:style w:type="character" w:styleId="Endnotenzeichen">
    <w:name w:val="endnote reference"/>
    <w:rPr>
      <w:vertAlign w:val="superscript"/>
    </w:rPr>
  </w:style>
  <w:style w:type="character" w:customStyle="1" w:styleId="EndnoteCharacters">
    <w:name w:val="Endnote Characters"/>
    <w:basedOn w:val="Absatz-Standardschriftart"/>
    <w:uiPriority w:val="99"/>
    <w:semiHidden/>
    <w:unhideWhenUsed/>
    <w:qFormat/>
    <w:rsid w:val="00113CB8"/>
    <w:rPr>
      <w:vertAlign w:val="superscript"/>
    </w:rPr>
  </w:style>
  <w:style w:type="character" w:customStyle="1" w:styleId="SprechblasentextZchn">
    <w:name w:val="Sprechblasentext Zchn"/>
    <w:basedOn w:val="Absatz-Standardschriftart"/>
    <w:link w:val="Sprechblasentext"/>
    <w:uiPriority w:val="99"/>
    <w:semiHidden/>
    <w:qFormat/>
    <w:rsid w:val="00870017"/>
    <w:rPr>
      <w:rFonts w:ascii="Segoe UI" w:hAnsi="Segoe UI" w:cs="Segoe UI"/>
      <w:sz w:val="18"/>
      <w:szCs w:val="18"/>
    </w:rPr>
  </w:style>
  <w:style w:type="character" w:styleId="Seitenzahl">
    <w:name w:val="page number"/>
    <w:uiPriority w:val="99"/>
    <w:semiHidden/>
    <w:qFormat/>
    <w:rsid w:val="005C6148"/>
    <w:rPr>
      <w:sz w:val="20"/>
      <w:szCs w:val="16"/>
    </w:rPr>
  </w:style>
  <w:style w:type="character" w:customStyle="1" w:styleId="NichtaufgelsteErwhnung1">
    <w:name w:val="Nicht aufgelöste Erwähnung1"/>
    <w:basedOn w:val="Absatz-Standardschriftart"/>
    <w:uiPriority w:val="99"/>
    <w:semiHidden/>
    <w:unhideWhenUsed/>
    <w:qFormat/>
    <w:rsid w:val="00F108F9"/>
    <w:rPr>
      <w:color w:val="808080"/>
      <w:shd w:val="clear" w:color="auto" w:fill="E6E6E6"/>
    </w:rPr>
  </w:style>
  <w:style w:type="character" w:customStyle="1" w:styleId="Onopgelostemelding1">
    <w:name w:val="Onopgeloste melding1"/>
    <w:basedOn w:val="Absatz-Standardschriftart"/>
    <w:uiPriority w:val="99"/>
    <w:semiHidden/>
    <w:unhideWhenUsed/>
    <w:qFormat/>
    <w:rsid w:val="008416B5"/>
    <w:rPr>
      <w:color w:val="605E5C"/>
      <w:shd w:val="clear" w:color="auto" w:fill="E1DFDD"/>
    </w:rPr>
  </w:style>
  <w:style w:type="character" w:customStyle="1" w:styleId="normaltextrun">
    <w:name w:val="normaltextrun"/>
    <w:basedOn w:val="Absatz-Standardschriftart"/>
    <w:qFormat/>
    <w:rsid w:val="00B9413B"/>
  </w:style>
  <w:style w:type="character" w:styleId="Kommentarzeichen">
    <w:name w:val="annotation reference"/>
    <w:basedOn w:val="Absatz-Standardschriftart"/>
    <w:uiPriority w:val="99"/>
    <w:semiHidden/>
    <w:unhideWhenUsed/>
    <w:qFormat/>
    <w:rsid w:val="00B5443B"/>
    <w:rPr>
      <w:sz w:val="16"/>
      <w:szCs w:val="16"/>
    </w:rPr>
  </w:style>
  <w:style w:type="character" w:customStyle="1" w:styleId="KommentartextZchn">
    <w:name w:val="Kommentartext Zchn"/>
    <w:basedOn w:val="Absatz-Standardschriftart"/>
    <w:link w:val="Kommentartext"/>
    <w:uiPriority w:val="99"/>
    <w:semiHidden/>
    <w:qFormat/>
    <w:rsid w:val="00B5443B"/>
    <w:rPr>
      <w:rFonts w:ascii="Calibri" w:hAnsi="Calibri"/>
      <w:sz w:val="20"/>
      <w:szCs w:val="20"/>
      <w:lang w:val="de-DE"/>
    </w:rPr>
  </w:style>
  <w:style w:type="character" w:customStyle="1" w:styleId="KommentarthemaZchn">
    <w:name w:val="Kommentarthema Zchn"/>
    <w:basedOn w:val="KommentartextZchn"/>
    <w:link w:val="Kommentarthema"/>
    <w:uiPriority w:val="99"/>
    <w:semiHidden/>
    <w:qFormat/>
    <w:rsid w:val="00B5443B"/>
    <w:rPr>
      <w:rFonts w:ascii="Calibri" w:hAnsi="Calibri"/>
      <w:b/>
      <w:bCs/>
      <w:sz w:val="20"/>
      <w:szCs w:val="20"/>
      <w:lang w:val="de-DE"/>
    </w:rPr>
  </w:style>
  <w:style w:type="paragraph" w:customStyle="1" w:styleId="Titre">
    <w:name w:val="Titre"/>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next w:val="Standard"/>
    <w:uiPriority w:val="35"/>
    <w:qFormat/>
    <w:rsid w:val="00DB7675"/>
    <w:pPr>
      <w:spacing w:after="200"/>
    </w:pPr>
    <w:rPr>
      <w:b/>
      <w:iCs/>
      <w:sz w:val="18"/>
      <w:szCs w:val="18"/>
    </w:rPr>
  </w:style>
  <w:style w:type="paragraph" w:customStyle="1" w:styleId="Index">
    <w:name w:val="Index"/>
    <w:basedOn w:val="Standard"/>
    <w:qFormat/>
    <w:pPr>
      <w:suppressLineNumbers/>
    </w:pPr>
    <w:rPr>
      <w:rFonts w:cs="Lohit Devanagari"/>
      <w:lang/>
    </w:rPr>
  </w:style>
  <w:style w:type="paragraph" w:customStyle="1" w:styleId="En-tteetpieddepage">
    <w:name w:val="En-tête et pied de page"/>
    <w:basedOn w:val="Standard"/>
    <w:qFormat/>
  </w:style>
  <w:style w:type="paragraph" w:styleId="Kopfzeile">
    <w:name w:val="header"/>
    <w:basedOn w:val="Standard"/>
    <w:link w:val="KopfzeileZchn"/>
    <w:uiPriority w:val="79"/>
    <w:unhideWhenUsed/>
    <w:rsid w:val="00D43C3D"/>
    <w:pPr>
      <w:tabs>
        <w:tab w:val="center" w:pos="4536"/>
        <w:tab w:val="right" w:pos="9072"/>
      </w:tabs>
      <w:jc w:val="right"/>
    </w:pPr>
  </w:style>
  <w:style w:type="paragraph" w:styleId="Fuzeile">
    <w:name w:val="footer"/>
    <w:basedOn w:val="Standard"/>
    <w:link w:val="FuzeileZchn"/>
    <w:uiPriority w:val="99"/>
    <w:unhideWhenUsed/>
    <w:rsid w:val="00757BC7"/>
    <w:pPr>
      <w:tabs>
        <w:tab w:val="left" w:pos="784"/>
        <w:tab w:val="left" w:pos="2058"/>
        <w:tab w:val="left" w:pos="2940"/>
        <w:tab w:val="left" w:pos="5054"/>
        <w:tab w:val="left" w:pos="8091"/>
      </w:tabs>
      <w:ind w:left="-420"/>
    </w:pPr>
    <w:rPr>
      <w:sz w:val="16"/>
      <w:szCs w:val="16"/>
    </w:rPr>
  </w:style>
  <w:style w:type="paragraph" w:customStyle="1" w:styleId="EinfAbs">
    <w:name w:val="[Einf. Abs.]"/>
    <w:basedOn w:val="Standard"/>
    <w:uiPriority w:val="99"/>
    <w:semiHidden/>
    <w:qFormat/>
    <w:rsid w:val="00F91D37"/>
    <w:pPr>
      <w:widowControl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qFormat/>
    <w:rsid w:val="009C67A8"/>
    <w:pPr>
      <w:numPr>
        <w:numId w:val="1"/>
      </w:numPr>
    </w:pPr>
  </w:style>
  <w:style w:type="paragraph" w:styleId="Aufzhlungszeichen2">
    <w:name w:val="List Bullet 2"/>
    <w:basedOn w:val="Listenabsatz"/>
    <w:uiPriority w:val="99"/>
    <w:semiHidden/>
    <w:qFormat/>
    <w:rsid w:val="009C67A8"/>
    <w:pPr>
      <w:numPr>
        <w:ilvl w:val="1"/>
        <w:numId w:val="1"/>
      </w:numPr>
    </w:pPr>
  </w:style>
  <w:style w:type="paragraph" w:styleId="Aufzhlungszeichen3">
    <w:name w:val="List Bullet 3"/>
    <w:basedOn w:val="Listenabsatz"/>
    <w:uiPriority w:val="99"/>
    <w:semiHidden/>
    <w:qFormat/>
    <w:rsid w:val="009C67A8"/>
    <w:pPr>
      <w:numPr>
        <w:ilvl w:val="2"/>
        <w:numId w:val="1"/>
      </w:numPr>
    </w:p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
      <w:sz w:val="52"/>
      <w:szCs w:val="52"/>
    </w:rPr>
  </w:style>
  <w:style w:type="paragraph" w:customStyle="1" w:styleId="Brieftitel">
    <w:name w:val="Brieftitel"/>
    <w:basedOn w:val="Standard"/>
    <w:link w:val="BrieftitelZchn"/>
    <w:uiPriority w:val="14"/>
    <w:qFormat/>
    <w:rsid w:val="003311EF"/>
    <w:pPr>
      <w:contextualSpacing/>
    </w:pPr>
  </w:style>
  <w:style w:type="paragraph" w:customStyle="1" w:styleId="Kontaktangaben">
    <w:name w:val="Kontaktangaben"/>
    <w:basedOn w:val="Standard"/>
    <w:semiHidden/>
    <w:qFormat/>
    <w:rsid w:val="00E73CB2"/>
    <w:pPr>
      <w:tabs>
        <w:tab w:val="left" w:pos="709"/>
      </w:tabs>
      <w:spacing w:line="220" w:lineRule="atLeast"/>
    </w:pPr>
    <w:rPr>
      <w:spacing w:val="2"/>
      <w:sz w:val="16"/>
      <w:szCs w:val="16"/>
    </w:rPr>
  </w:style>
  <w:style w:type="paragraph" w:customStyle="1" w:styleId="Aufzhlung1">
    <w:name w:val="Aufzählung 1"/>
    <w:basedOn w:val="Listenabsatz"/>
    <w:uiPriority w:val="2"/>
    <w:qFormat/>
    <w:rsid w:val="003D0FAA"/>
    <w:pPr>
      <w:numPr>
        <w:numId w:val="3"/>
      </w:numPr>
    </w:pPr>
  </w:style>
  <w:style w:type="paragraph" w:customStyle="1" w:styleId="Traktandum-Text">
    <w:name w:val="Traktandum-Text"/>
    <w:basedOn w:val="Aufzhlung1"/>
    <w:uiPriority w:val="18"/>
    <w:unhideWhenUsed/>
    <w:qFormat/>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qFormat/>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qFormat/>
    <w:rsid w:val="00625020"/>
    <w:pPr>
      <w:spacing w:line="288" w:lineRule="auto"/>
    </w:pPr>
    <w:rPr>
      <w:vanish/>
      <w:color w:val="A6A6A6" w:themeColor="background1" w:themeShade="A6"/>
      <w:sz w:val="14"/>
      <w:szCs w:val="18"/>
    </w:rPr>
  </w:style>
  <w:style w:type="paragraph" w:styleId="Untertitel">
    <w:name w:val="Subtitle"/>
    <w:basedOn w:val="Standard"/>
    <w:next w:val="Standard"/>
    <w:link w:val="UntertitelZchn"/>
    <w:uiPriority w:val="11"/>
    <w:qFormat/>
    <w:rsid w:val="00E839BA"/>
    <w:rPr>
      <w:rFonts w:eastAsiaTheme="minorEastAsia"/>
      <w:color w:val="000000" w:themeColor="text1"/>
    </w:rPr>
  </w:style>
  <w:style w:type="paragraph" w:styleId="Datum">
    <w:name w:val="Date"/>
    <w:basedOn w:val="Standard"/>
    <w:next w:val="Standard"/>
    <w:link w:val="DatumZchn"/>
    <w:uiPriority w:val="15"/>
    <w:qFormat/>
    <w:rsid w:val="00F108F9"/>
    <w:pPr>
      <w:spacing w:before="480" w:after="480"/>
      <w:ind w:left="6237"/>
    </w:pPr>
  </w:style>
  <w:style w:type="paragraph" w:styleId="Funotentext">
    <w:name w:val="footnote text"/>
    <w:basedOn w:val="Standard"/>
    <w:link w:val="FunotentextZchn"/>
    <w:uiPriority w:val="99"/>
    <w:semiHidden/>
    <w:unhideWhenUsed/>
    <w:rsid w:val="00494FD7"/>
    <w:rPr>
      <w:sz w:val="16"/>
      <w:szCs w:val="20"/>
    </w:rPr>
  </w:style>
  <w:style w:type="paragraph" w:styleId="Endnotentext">
    <w:name w:val="endnote text"/>
    <w:basedOn w:val="Funotentext"/>
    <w:link w:val="EndnotentextZchn"/>
    <w:uiPriority w:val="99"/>
    <w:semiHidden/>
    <w:unhideWhenUsed/>
    <w:rsid w:val="00113CB8"/>
  </w:style>
  <w:style w:type="paragraph" w:customStyle="1" w:styleId="Aufzhlung2">
    <w:name w:val="Aufzählung 2"/>
    <w:basedOn w:val="Aufzhlung1"/>
    <w:uiPriority w:val="2"/>
    <w:qFormat/>
    <w:rsid w:val="004C3880"/>
  </w:style>
  <w:style w:type="paragraph" w:customStyle="1" w:styleId="Aufzhlung3">
    <w:name w:val="Aufzählung 3"/>
    <w:basedOn w:val="Aufzhlung1"/>
    <w:uiPriority w:val="2"/>
    <w:qFormat/>
    <w:rsid w:val="004C3880"/>
  </w:style>
  <w:style w:type="paragraph" w:styleId="Indexberschrift">
    <w:name w:val="index heading"/>
    <w:basedOn w:val="Titre"/>
  </w:style>
  <w:style w:type="paragraph" w:styleId="Inhaltsverzeichnisberschrift">
    <w:name w:val="TOC Heading"/>
    <w:basedOn w:val="berschrift1"/>
    <w:next w:val="Standard"/>
    <w:uiPriority w:val="39"/>
    <w:qFormat/>
    <w:rsid w:val="00483CFB"/>
    <w:pPr>
      <w:spacing w:before="240"/>
      <w:outlineLvl w:val="9"/>
    </w:pPr>
    <w:rPr>
      <w:b w:val="0"/>
      <w:bCs w:val="0"/>
      <w:szCs w:val="32"/>
    </w:rPr>
  </w:style>
  <w:style w:type="paragraph" w:styleId="Sprechblasentext">
    <w:name w:val="Balloon Text"/>
    <w:basedOn w:val="Standard"/>
    <w:link w:val="SprechblasentextZchn"/>
    <w:uiPriority w:val="99"/>
    <w:semiHidden/>
    <w:unhideWhenUsed/>
    <w:qFormat/>
    <w:rsid w:val="00870017"/>
    <w:rPr>
      <w:rFonts w:ascii="Segoe UI" w:hAnsi="Segoe UI" w:cs="Segoe UI"/>
      <w:sz w:val="18"/>
      <w:szCs w:val="18"/>
    </w:rPr>
  </w:style>
  <w:style w:type="paragraph" w:customStyle="1" w:styleId="Anhang">
    <w:name w:val="Anhang"/>
    <w:basedOn w:val="berschrift1"/>
    <w:qFormat/>
    <w:rsid w:val="00640E87"/>
    <w:pPr>
      <w:spacing w:before="240"/>
    </w:pPr>
    <w:rPr>
      <w:b w:val="0"/>
      <w:bCs w:val="0"/>
      <w:color w:val="000000" w:themeColor="text1"/>
      <w:sz w:val="32"/>
      <w:szCs w:val="32"/>
      <w:lang w:val="en-GB" w:eastAsia="de-DE"/>
    </w:rPr>
  </w:style>
  <w:style w:type="paragraph" w:styleId="Verzeichnis1">
    <w:name w:val="toc 1"/>
    <w:basedOn w:val="Standard"/>
    <w:next w:val="Standard"/>
    <w:autoRedefine/>
    <w:uiPriority w:val="39"/>
    <w:unhideWhenUsed/>
    <w:rsid w:val="00552A2B"/>
    <w:pPr>
      <w:tabs>
        <w:tab w:val="left" w:pos="480"/>
        <w:tab w:val="right" w:leader="dot" w:pos="9911"/>
      </w:tabs>
      <w:spacing w:before="120"/>
    </w:pPr>
    <w:rPr>
      <w:b/>
      <w:bCs/>
      <w:sz w:val="22"/>
      <w:szCs w:val="22"/>
    </w:rPr>
  </w:style>
  <w:style w:type="paragraph" w:styleId="Verzeichnis2">
    <w:name w:val="toc 2"/>
    <w:basedOn w:val="Standard"/>
    <w:next w:val="Standard"/>
    <w:autoRedefine/>
    <w:uiPriority w:val="39"/>
    <w:unhideWhenUsed/>
    <w:rsid w:val="00B9413B"/>
    <w:pPr>
      <w:ind w:left="240"/>
    </w:pPr>
    <w:rPr>
      <w:i/>
      <w:iCs/>
      <w:sz w:val="22"/>
      <w:szCs w:val="22"/>
    </w:rPr>
  </w:style>
  <w:style w:type="paragraph" w:styleId="Verzeichnis3">
    <w:name w:val="toc 3"/>
    <w:basedOn w:val="Standard"/>
    <w:next w:val="Standard"/>
    <w:autoRedefine/>
    <w:uiPriority w:val="39"/>
    <w:unhideWhenUsed/>
    <w:rsid w:val="00B9413B"/>
    <w:pPr>
      <w:ind w:left="480"/>
    </w:pPr>
    <w:rPr>
      <w:sz w:val="22"/>
      <w:szCs w:val="22"/>
    </w:rPr>
  </w:style>
  <w:style w:type="paragraph" w:styleId="Verzeichnis4">
    <w:name w:val="toc 4"/>
    <w:basedOn w:val="Standard"/>
    <w:next w:val="Standard"/>
    <w:autoRedefine/>
    <w:uiPriority w:val="39"/>
    <w:unhideWhenUsed/>
    <w:rsid w:val="00B9413B"/>
    <w:pPr>
      <w:ind w:left="720"/>
    </w:pPr>
    <w:rPr>
      <w:sz w:val="20"/>
      <w:szCs w:val="20"/>
    </w:rPr>
  </w:style>
  <w:style w:type="paragraph" w:styleId="Verzeichnis5">
    <w:name w:val="toc 5"/>
    <w:basedOn w:val="Standard"/>
    <w:next w:val="Standard"/>
    <w:autoRedefine/>
    <w:uiPriority w:val="39"/>
    <w:unhideWhenUsed/>
    <w:rsid w:val="00B9413B"/>
    <w:pPr>
      <w:ind w:left="960"/>
    </w:pPr>
    <w:rPr>
      <w:sz w:val="20"/>
      <w:szCs w:val="20"/>
    </w:rPr>
  </w:style>
  <w:style w:type="paragraph" w:styleId="Verzeichnis6">
    <w:name w:val="toc 6"/>
    <w:basedOn w:val="Standard"/>
    <w:next w:val="Standard"/>
    <w:autoRedefine/>
    <w:uiPriority w:val="39"/>
    <w:unhideWhenUsed/>
    <w:rsid w:val="00B9413B"/>
    <w:pPr>
      <w:ind w:left="1200"/>
    </w:pPr>
    <w:rPr>
      <w:sz w:val="20"/>
      <w:szCs w:val="20"/>
    </w:rPr>
  </w:style>
  <w:style w:type="paragraph" w:styleId="Verzeichnis7">
    <w:name w:val="toc 7"/>
    <w:basedOn w:val="Standard"/>
    <w:next w:val="Standard"/>
    <w:autoRedefine/>
    <w:uiPriority w:val="39"/>
    <w:unhideWhenUsed/>
    <w:rsid w:val="00B9413B"/>
    <w:pPr>
      <w:ind w:left="1440"/>
    </w:pPr>
    <w:rPr>
      <w:sz w:val="20"/>
      <w:szCs w:val="20"/>
    </w:rPr>
  </w:style>
  <w:style w:type="paragraph" w:styleId="Verzeichnis8">
    <w:name w:val="toc 8"/>
    <w:basedOn w:val="Standard"/>
    <w:next w:val="Standard"/>
    <w:autoRedefine/>
    <w:uiPriority w:val="39"/>
    <w:unhideWhenUsed/>
    <w:rsid w:val="00B9413B"/>
    <w:pPr>
      <w:ind w:left="1680"/>
    </w:pPr>
    <w:rPr>
      <w:sz w:val="20"/>
      <w:szCs w:val="20"/>
    </w:rPr>
  </w:style>
  <w:style w:type="paragraph" w:styleId="Verzeichnis9">
    <w:name w:val="toc 9"/>
    <w:basedOn w:val="Standard"/>
    <w:next w:val="Standard"/>
    <w:autoRedefine/>
    <w:uiPriority w:val="39"/>
    <w:unhideWhenUsed/>
    <w:rsid w:val="00B9413B"/>
    <w:pPr>
      <w:ind w:left="1920"/>
    </w:pPr>
    <w:rPr>
      <w:sz w:val="20"/>
      <w:szCs w:val="20"/>
    </w:rPr>
  </w:style>
  <w:style w:type="paragraph" w:styleId="KeinLeerraum">
    <w:name w:val="No Spacing"/>
    <w:uiPriority w:val="1"/>
    <w:qFormat/>
    <w:rsid w:val="004C1FEA"/>
    <w:rPr>
      <w:rFonts w:ascii="Titillium" w:eastAsiaTheme="minorEastAsia" w:hAnsi="Titillium"/>
      <w:lang w:val="en-US" w:eastAsia="zh-CN"/>
    </w:rPr>
  </w:style>
  <w:style w:type="paragraph" w:styleId="Kommentartext">
    <w:name w:val="annotation text"/>
    <w:basedOn w:val="Standard"/>
    <w:link w:val="KommentartextZchn"/>
    <w:uiPriority w:val="99"/>
    <w:semiHidden/>
    <w:unhideWhenUsed/>
    <w:qFormat/>
    <w:rsid w:val="00B5443B"/>
    <w:rPr>
      <w:sz w:val="20"/>
      <w:szCs w:val="20"/>
    </w:rPr>
  </w:style>
  <w:style w:type="paragraph" w:styleId="Kommentarthema">
    <w:name w:val="annotation subject"/>
    <w:basedOn w:val="Kommentartext"/>
    <w:next w:val="Kommentartext"/>
    <w:link w:val="KommentarthemaZchn"/>
    <w:uiPriority w:val="99"/>
    <w:semiHidden/>
    <w:unhideWhenUsed/>
    <w:qFormat/>
    <w:rsid w:val="00B5443B"/>
    <w:rPr>
      <w:b/>
      <w:bCs/>
    </w:rPr>
  </w:style>
  <w:style w:type="paragraph" w:customStyle="1" w:styleId="Contenudecadre">
    <w:name w:val="Contenu de cadre"/>
    <w:basedOn w:val="Standard"/>
    <w:qFormat/>
  </w:style>
  <w:style w:type="table" w:styleId="Tabellenraster">
    <w:name w:val="Table Grid"/>
    <w:basedOn w:val="NormaleTabelle"/>
    <w:uiPriority w:val="39"/>
    <w:rsid w:val="003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E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ohneRahmen">
    <w:name w:val="Tabelle ohne Rahmen"/>
    <w:basedOn w:val="NormaleTabelle"/>
    <w:uiPriority w:val="99"/>
    <w:rsid w:val="00642F26"/>
    <w:tblPr>
      <w:tblCellMar>
        <w:left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derkzen@demeter.ne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Goetheanum Landwirtschaft">
      <a:dk1>
        <a:sysClr val="windowText" lastClr="000000"/>
      </a:dk1>
      <a:lt1>
        <a:sysClr val="window" lastClr="FFFFFF"/>
      </a:lt1>
      <a:dk2>
        <a:srgbClr val="575756"/>
      </a:dk2>
      <a:lt2>
        <a:srgbClr val="E7E6E6"/>
      </a:lt2>
      <a:accent1>
        <a:srgbClr val="64B145"/>
      </a:accent1>
      <a:accent2>
        <a:srgbClr val="386783"/>
      </a:accent2>
      <a:accent3>
        <a:srgbClr val="C34C5F"/>
      </a:accent3>
      <a:accent4>
        <a:srgbClr val="CE9651"/>
      </a:accent4>
      <a:accent5>
        <a:srgbClr val="28720D"/>
      </a:accent5>
      <a:accent6>
        <a:srgbClr val="AB4C75"/>
      </a:accent6>
      <a:hlink>
        <a:srgbClr val="000000"/>
      </a:hlink>
      <a:folHlink>
        <a:srgbClr val="000000"/>
      </a:folHlink>
    </a:clrScheme>
    <a:fontScheme name="Goetheanum Landwirtschaft">
      <a:majorFont>
        <a:latin typeface="Titillium"/>
        <a:ea typeface=""/>
        <a:cs typeface=""/>
      </a:majorFont>
      <a:minorFont>
        <a:latin typeface="Titill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E0B41F990E7145B73D8B3625178EB8" ma:contentTypeVersion="13" ma:contentTypeDescription="Create a new document." ma:contentTypeScope="" ma:versionID="387804cf1998e116cf7bf0e42716794c">
  <xsd:schema xmlns:xsd="http://www.w3.org/2001/XMLSchema" xmlns:xs="http://www.w3.org/2001/XMLSchema" xmlns:p="http://schemas.microsoft.com/office/2006/metadata/properties" xmlns:ns1="http://schemas.microsoft.com/sharepoint/v3" xmlns:ns2="2a163f91-09a6-4be4-aa11-13f04dec92c3" xmlns:ns3="10e717e8-1d97-41a1-99a1-abe95308e5f6" targetNamespace="http://schemas.microsoft.com/office/2006/metadata/properties" ma:root="true" ma:fieldsID="d64a6ede37463cda0dce13549787397e" ns1:_="" ns2:_="" ns3:_="">
    <xsd:import namespace="http://schemas.microsoft.com/sharepoint/v3"/>
    <xsd:import namespace="2a163f91-09a6-4be4-aa11-13f04dec92c3"/>
    <xsd:import namespace="10e717e8-1d97-41a1-99a1-abe95308e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PublishingStartDate" minOccurs="0"/>
                <xsd:element ref="ns1:PublishingExpiration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163f91-09a6-4be4-aa11-13f04dec9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717e8-1d97-41a1-99a1-abe95308e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058E7-D130-4D60-853E-DCAC89C57F4C}">
  <ds:schemaRefs>
    <ds:schemaRef ds:uri="http://schemas.microsoft.com/sharepoint/v3/contenttype/forms"/>
  </ds:schemaRefs>
</ds:datastoreItem>
</file>

<file path=customXml/itemProps2.xml><?xml version="1.0" encoding="utf-8"?>
<ds:datastoreItem xmlns:ds="http://schemas.openxmlformats.org/officeDocument/2006/customXml" ds:itemID="{36698269-64F0-469C-8D9C-314BF09082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3C809D-E389-E349-AA97-64668141E602}">
  <ds:schemaRefs>
    <ds:schemaRef ds:uri="http://schemas.openxmlformats.org/officeDocument/2006/bibliography"/>
  </ds:schemaRefs>
</ds:datastoreItem>
</file>

<file path=customXml/itemProps4.xml><?xml version="1.0" encoding="utf-8"?>
<ds:datastoreItem xmlns:ds="http://schemas.openxmlformats.org/officeDocument/2006/customXml" ds:itemID="{CC802D00-92B7-459E-A8E6-C490C6C0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63f91-09a6-4be4-aa11-13f04dec92c3"/>
    <ds:schemaRef ds:uri="10e717e8-1d97-41a1-99a1-abe95308e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7033</Characters>
  <Application>Microsoft Office Word</Application>
  <DocSecurity>0</DocSecurity>
  <Lines>58</Lines>
  <Paragraphs>16</Paragraphs>
  <ScaleCrop>false</ScaleCrop>
  <Company>VORLAGENBAUER.ch</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docId 9365BB5246549151A3BB784E1E164F01</cp:keywords>
  <dc:description/>
  <cp:lastModifiedBy>Sarah Sommer</cp:lastModifiedBy>
  <cp:revision>3</cp:revision>
  <cp:lastPrinted>2020-01-20T16:45:00Z</cp:lastPrinted>
  <dcterms:created xsi:type="dcterms:W3CDTF">2022-10-18T15:29:00Z</dcterms:created>
  <dcterms:modified xsi:type="dcterms:W3CDTF">2022-10-18T15:30:00Z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0x0101006AE0B41F990E7145B73D8B3625178EB8</vt:lpwstr>
  </property>
</Properties>
</file>